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BE" w:rsidRPr="006A58BE" w:rsidRDefault="006A58BE" w:rsidP="006A58BE">
      <w:pPr>
        <w:pStyle w:val="afc"/>
        <w:jc w:val="center"/>
        <w:rPr>
          <w:rFonts w:ascii="Times New Roman" w:hAnsi="Times New Roman" w:cs="Times New Roman"/>
          <w:sz w:val="28"/>
          <w:szCs w:val="28"/>
        </w:rPr>
      </w:pPr>
      <w:r>
        <w:rPr>
          <w:rFonts w:ascii="Times New Roman" w:hAnsi="Times New Roman" w:cs="Times New Roman"/>
          <w:sz w:val="28"/>
          <w:szCs w:val="28"/>
        </w:rPr>
        <w:t xml:space="preserve">                                        </w:t>
      </w:r>
      <w:r w:rsidRPr="006A58BE">
        <w:rPr>
          <w:rFonts w:ascii="Times New Roman" w:hAnsi="Times New Roman" w:cs="Times New Roman"/>
          <w:sz w:val="28"/>
          <w:szCs w:val="28"/>
        </w:rPr>
        <w:t>Пр</w:t>
      </w:r>
      <w:r>
        <w:rPr>
          <w:rFonts w:ascii="Times New Roman" w:hAnsi="Times New Roman" w:cs="Times New Roman"/>
          <w:sz w:val="28"/>
          <w:szCs w:val="28"/>
        </w:rPr>
        <w:t>иложение №26</w:t>
      </w:r>
    </w:p>
    <w:p w:rsidR="006A58BE" w:rsidRPr="006A58BE" w:rsidRDefault="006A58BE" w:rsidP="006A58BE">
      <w:pPr>
        <w:pStyle w:val="afc"/>
        <w:jc w:val="center"/>
        <w:rPr>
          <w:rFonts w:ascii="Times New Roman" w:hAnsi="Times New Roman" w:cs="Times New Roman"/>
          <w:sz w:val="28"/>
          <w:szCs w:val="28"/>
        </w:rPr>
      </w:pPr>
      <w:r>
        <w:rPr>
          <w:rFonts w:ascii="Times New Roman" w:hAnsi="Times New Roman" w:cs="Times New Roman"/>
          <w:sz w:val="28"/>
          <w:szCs w:val="28"/>
        </w:rPr>
        <w:t xml:space="preserve">                                                                  </w:t>
      </w:r>
      <w:r w:rsidRPr="006A58BE">
        <w:rPr>
          <w:rFonts w:ascii="Times New Roman" w:hAnsi="Times New Roman" w:cs="Times New Roman"/>
          <w:sz w:val="28"/>
          <w:szCs w:val="28"/>
        </w:rPr>
        <w:t>утверждено приказом директора</w:t>
      </w:r>
    </w:p>
    <w:p w:rsidR="006A58BE" w:rsidRPr="006A58BE" w:rsidRDefault="006A58BE" w:rsidP="006A58BE">
      <w:pPr>
        <w:pStyle w:val="afc"/>
        <w:jc w:val="center"/>
        <w:rPr>
          <w:rFonts w:ascii="Times New Roman" w:hAnsi="Times New Roman" w:cs="Times New Roman"/>
          <w:sz w:val="28"/>
          <w:szCs w:val="28"/>
        </w:rPr>
      </w:pPr>
      <w:r>
        <w:rPr>
          <w:rFonts w:ascii="Times New Roman" w:hAnsi="Times New Roman" w:cs="Times New Roman"/>
          <w:sz w:val="28"/>
          <w:szCs w:val="28"/>
        </w:rPr>
        <w:t xml:space="preserve">                                                                </w:t>
      </w:r>
      <w:r w:rsidRPr="006A58BE">
        <w:rPr>
          <w:rFonts w:ascii="Times New Roman" w:hAnsi="Times New Roman" w:cs="Times New Roman"/>
          <w:sz w:val="28"/>
          <w:szCs w:val="28"/>
        </w:rPr>
        <w:t>СОГБУ «Демидовский КЦСОН»</w:t>
      </w:r>
    </w:p>
    <w:p w:rsidR="0084344B" w:rsidRPr="006A58BE" w:rsidRDefault="006A58BE" w:rsidP="006A58BE">
      <w:pPr>
        <w:pStyle w:val="afc"/>
        <w:jc w:val="center"/>
        <w:rPr>
          <w:rFonts w:ascii="Times New Roman" w:hAnsi="Times New Roman" w:cs="Times New Roman"/>
          <w:sz w:val="28"/>
          <w:szCs w:val="28"/>
        </w:rPr>
      </w:pPr>
      <w:r>
        <w:rPr>
          <w:rFonts w:ascii="Times New Roman" w:hAnsi="Times New Roman" w:cs="Times New Roman"/>
          <w:sz w:val="28"/>
          <w:szCs w:val="28"/>
        </w:rPr>
        <w:t xml:space="preserve">                                                                    </w:t>
      </w:r>
      <w:r w:rsidRPr="006A58BE">
        <w:rPr>
          <w:rFonts w:ascii="Times New Roman" w:hAnsi="Times New Roman" w:cs="Times New Roman"/>
          <w:sz w:val="28"/>
          <w:szCs w:val="28"/>
        </w:rPr>
        <w:t>от __________________</w:t>
      </w:r>
      <w:r w:rsidRPr="006A58BE">
        <w:rPr>
          <w:rFonts w:ascii="Times New Roman" w:hAnsi="Times New Roman" w:cs="Times New Roman"/>
          <w:spacing w:val="63"/>
          <w:sz w:val="28"/>
          <w:szCs w:val="28"/>
        </w:rPr>
        <w:t xml:space="preserve"> </w:t>
      </w:r>
      <w:r w:rsidRPr="006A58BE">
        <w:rPr>
          <w:rFonts w:ascii="Times New Roman" w:hAnsi="Times New Roman" w:cs="Times New Roman"/>
          <w:sz w:val="28"/>
          <w:szCs w:val="28"/>
        </w:rPr>
        <w:t>№______</w:t>
      </w:r>
    </w:p>
    <w:p w:rsidR="0084344B" w:rsidRPr="006A58BE" w:rsidRDefault="0084344B" w:rsidP="006A58BE">
      <w:pPr>
        <w:pStyle w:val="afc"/>
        <w:jc w:val="center"/>
        <w:rPr>
          <w:rFonts w:ascii="Times New Roman" w:hAnsi="Times New Roman" w:cs="Times New Roman"/>
          <w:sz w:val="28"/>
          <w:szCs w:val="28"/>
        </w:rPr>
      </w:pPr>
    </w:p>
    <w:p w:rsidR="0084344B" w:rsidRPr="00964D00" w:rsidRDefault="0084344B" w:rsidP="00FA566C">
      <w:pPr>
        <w:spacing w:after="0" w:line="240" w:lineRule="auto"/>
        <w:jc w:val="center"/>
        <w:rPr>
          <w:rFonts w:ascii="Arial" w:hAnsi="Arial" w:cs="Arial"/>
          <w:b/>
          <w:bCs/>
          <w:sz w:val="24"/>
          <w:szCs w:val="24"/>
        </w:rPr>
      </w:pPr>
    </w:p>
    <w:p w:rsidR="0084344B" w:rsidRPr="00964D00" w:rsidRDefault="0084344B" w:rsidP="00FA566C">
      <w:pPr>
        <w:spacing w:after="0" w:line="240" w:lineRule="auto"/>
        <w:jc w:val="center"/>
        <w:rPr>
          <w:rFonts w:ascii="Arial" w:hAnsi="Arial" w:cs="Arial"/>
          <w:b/>
          <w:bCs/>
          <w:sz w:val="24"/>
          <w:szCs w:val="24"/>
        </w:rPr>
      </w:pPr>
    </w:p>
    <w:p w:rsidR="0084344B" w:rsidRPr="00964D00" w:rsidRDefault="0084344B" w:rsidP="00FA566C">
      <w:pPr>
        <w:pStyle w:val="ConsPlusNormal"/>
        <w:jc w:val="center"/>
        <w:rPr>
          <w:b/>
          <w:bCs/>
          <w:sz w:val="24"/>
          <w:szCs w:val="24"/>
        </w:rPr>
      </w:pPr>
      <w:r w:rsidRPr="00964D00">
        <w:rPr>
          <w:b/>
          <w:bCs/>
          <w:sz w:val="24"/>
          <w:szCs w:val="24"/>
        </w:rPr>
        <w:t xml:space="preserve">ПОЛОЖЕНИЕ </w:t>
      </w:r>
    </w:p>
    <w:p w:rsidR="00996406" w:rsidRPr="00996406" w:rsidRDefault="0084344B" w:rsidP="00996406">
      <w:pPr>
        <w:pStyle w:val="afc"/>
        <w:jc w:val="center"/>
        <w:rPr>
          <w:rFonts w:ascii="Times New Roman" w:hAnsi="Times New Roman" w:cs="Times New Roman"/>
          <w:sz w:val="28"/>
          <w:szCs w:val="28"/>
        </w:rPr>
      </w:pPr>
      <w:r w:rsidRPr="00996406">
        <w:rPr>
          <w:rStyle w:val="SL21"/>
          <w:rFonts w:ascii="Times New Roman" w:hAnsi="Times New Roman" w:cs="Times New Roman"/>
          <w:b w:val="0"/>
          <w:bCs/>
          <w:sz w:val="28"/>
          <w:szCs w:val="28"/>
        </w:rPr>
        <w:t>о порядке обеспечения безопасности персональных данных с использованием средств криптографической защиты информации</w:t>
      </w:r>
      <w:r w:rsidRPr="00996406">
        <w:rPr>
          <w:rFonts w:ascii="Times New Roman" w:hAnsi="Times New Roman" w:cs="Times New Roman"/>
          <w:b/>
          <w:sz w:val="28"/>
          <w:szCs w:val="28"/>
        </w:rPr>
        <w:t xml:space="preserve"> </w:t>
      </w:r>
      <w:r w:rsidR="00996406" w:rsidRPr="00996406">
        <w:rPr>
          <w:rFonts w:ascii="Times New Roman" w:hAnsi="Times New Roman" w:cs="Times New Roman"/>
          <w:sz w:val="28"/>
          <w:szCs w:val="28"/>
        </w:rPr>
        <w:t>в</w:t>
      </w:r>
      <w:r w:rsidRPr="00996406">
        <w:rPr>
          <w:rFonts w:ascii="Times New Roman" w:hAnsi="Times New Roman" w:cs="Times New Roman"/>
          <w:sz w:val="28"/>
          <w:szCs w:val="28"/>
        </w:rPr>
        <w:t xml:space="preserve"> </w:t>
      </w:r>
      <w:r w:rsidR="00996406">
        <w:rPr>
          <w:rFonts w:ascii="Times New Roman" w:hAnsi="Times New Roman" w:cs="Times New Roman"/>
          <w:sz w:val="28"/>
          <w:szCs w:val="28"/>
        </w:rPr>
        <w:t>смоленском областном государственном бюджетном учреждении</w:t>
      </w:r>
      <w:r w:rsidR="00996406" w:rsidRPr="00996406">
        <w:rPr>
          <w:rFonts w:ascii="Times New Roman" w:hAnsi="Times New Roman" w:cs="Times New Roman"/>
          <w:sz w:val="28"/>
          <w:szCs w:val="28"/>
        </w:rPr>
        <w:t xml:space="preserve"> «Демидовский комплексный центр социального</w:t>
      </w:r>
      <w:r w:rsidR="00996406">
        <w:rPr>
          <w:rFonts w:ascii="Times New Roman" w:hAnsi="Times New Roman" w:cs="Times New Roman"/>
          <w:sz w:val="28"/>
          <w:szCs w:val="28"/>
        </w:rPr>
        <w:t xml:space="preserve"> </w:t>
      </w:r>
      <w:r w:rsidR="00996406" w:rsidRPr="00996406">
        <w:rPr>
          <w:rFonts w:ascii="Times New Roman" w:hAnsi="Times New Roman" w:cs="Times New Roman"/>
          <w:sz w:val="28"/>
          <w:szCs w:val="28"/>
        </w:rPr>
        <w:t>обслуживания населения»</w:t>
      </w:r>
    </w:p>
    <w:p w:rsidR="0084344B" w:rsidRPr="00964D00" w:rsidRDefault="0084344B" w:rsidP="00FA566C">
      <w:pPr>
        <w:spacing w:after="0" w:line="240" w:lineRule="auto"/>
        <w:jc w:val="center"/>
        <w:rPr>
          <w:rFonts w:ascii="Arial" w:hAnsi="Arial" w:cs="Arial"/>
          <w:sz w:val="24"/>
          <w:szCs w:val="24"/>
        </w:rPr>
      </w:pPr>
    </w:p>
    <w:p w:rsidR="0084344B" w:rsidRPr="00996406" w:rsidRDefault="0084344B" w:rsidP="00FA566C">
      <w:pPr>
        <w:pStyle w:val="1"/>
        <w:numPr>
          <w:ilvl w:val="0"/>
          <w:numId w:val="49"/>
        </w:numPr>
        <w:spacing w:before="0"/>
      </w:pPr>
      <w:bookmarkStart w:id="0" w:name="_Toc367447116"/>
      <w:bookmarkStart w:id="1" w:name="_Toc387918081"/>
      <w:r w:rsidRPr="00964D00">
        <w:t>Общие положения</w:t>
      </w:r>
      <w:bookmarkEnd w:id="0"/>
      <w:bookmarkEnd w:id="1"/>
    </w:p>
    <w:p w:rsidR="0084344B" w:rsidRPr="00996406" w:rsidRDefault="0084344B" w:rsidP="00996406">
      <w:pPr>
        <w:pStyle w:val="afc"/>
        <w:jc w:val="both"/>
        <w:rPr>
          <w:rFonts w:ascii="Times New Roman" w:hAnsi="Times New Roman" w:cs="Times New Roman"/>
          <w:sz w:val="28"/>
          <w:szCs w:val="28"/>
        </w:rPr>
      </w:pPr>
      <w:bookmarkStart w:id="2" w:name="_Toc367447118"/>
      <w:r w:rsidRPr="00996406">
        <w:t>1</w:t>
      </w:r>
      <w:r w:rsidRPr="00996406">
        <w:rPr>
          <w:rFonts w:ascii="Times New Roman" w:hAnsi="Times New Roman" w:cs="Times New Roman"/>
          <w:sz w:val="28"/>
          <w:szCs w:val="28"/>
        </w:rPr>
        <w:t xml:space="preserve">.1.Положение о порядке обеспечения безопасности персональных данных с  использованием средств криптографической защиты информации (далее - Положение) разработано в соответствии со статьей 19 Федерального закона от 27.07.2006 № 152 «О персональных данных», определяет порядок организации и обеспечения функционирования шифровальных (криптографических) средств, предназначенных для защиты персональных данных при их обработке в информационной системе </w:t>
      </w:r>
      <w:r w:rsidR="00996406">
        <w:rPr>
          <w:rFonts w:ascii="Times New Roman" w:hAnsi="Times New Roman" w:cs="Times New Roman"/>
          <w:sz w:val="28"/>
          <w:szCs w:val="28"/>
        </w:rPr>
        <w:t xml:space="preserve">СОГБУ «Демидовский КЦСОН» </w:t>
      </w:r>
      <w:r w:rsidRPr="00996406">
        <w:rPr>
          <w:rFonts w:ascii="Times New Roman" w:hAnsi="Times New Roman" w:cs="Times New Roman"/>
          <w:sz w:val="28"/>
          <w:szCs w:val="28"/>
        </w:rPr>
        <w:t>(далее - Учреждение).</w:t>
      </w:r>
    </w:p>
    <w:bookmarkEnd w:id="2"/>
    <w:p w:rsidR="0084344B" w:rsidRPr="00996406" w:rsidRDefault="0084344B" w:rsidP="00996406">
      <w:pPr>
        <w:pStyle w:val="afc"/>
        <w:ind w:firstLine="709"/>
        <w:jc w:val="both"/>
        <w:rPr>
          <w:rFonts w:ascii="Times New Roman" w:hAnsi="Times New Roman" w:cs="Times New Roman"/>
          <w:sz w:val="28"/>
          <w:szCs w:val="28"/>
          <w:lang w:eastAsia="de-DE"/>
        </w:rPr>
      </w:pPr>
      <w:r w:rsidRPr="00996406">
        <w:rPr>
          <w:rFonts w:ascii="Times New Roman" w:hAnsi="Times New Roman" w:cs="Times New Roman"/>
          <w:sz w:val="28"/>
          <w:szCs w:val="28"/>
          <w:lang w:eastAsia="de-DE"/>
        </w:rPr>
        <w:t xml:space="preserve"> </w:t>
      </w:r>
      <w:r w:rsidRPr="00996406">
        <w:rPr>
          <w:rFonts w:ascii="Times New Roman" w:hAnsi="Times New Roman" w:cs="Times New Roman"/>
          <w:sz w:val="28"/>
          <w:szCs w:val="28"/>
        </w:rPr>
        <w:t>В документе используются положения следующих нормативных актов:</w:t>
      </w:r>
    </w:p>
    <w:p w:rsid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Федеральный закон от 27.07.2006 № 152-ФЗ «О персональных данных».</w:t>
      </w:r>
    </w:p>
    <w:p w:rsidR="0084344B" w:rsidRPr="00FA566C" w:rsidRDefault="0084344B" w:rsidP="00996406">
      <w:pPr>
        <w:pStyle w:val="afc"/>
        <w:jc w:val="both"/>
        <w:rPr>
          <w:rFonts w:ascii="Times New Roman" w:hAnsi="Times New Roman"/>
          <w:sz w:val="28"/>
          <w:szCs w:val="28"/>
        </w:rPr>
      </w:pPr>
      <w:r w:rsidRPr="00FA566C">
        <w:rPr>
          <w:rFonts w:ascii="Times New Roman" w:hAnsi="Times New Roman"/>
          <w:sz w:val="28"/>
          <w:szCs w:val="28"/>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4344B" w:rsidRPr="00996406" w:rsidRDefault="0084344B" w:rsidP="00996406">
      <w:pPr>
        <w:pStyle w:val="afc"/>
        <w:rPr>
          <w:rFonts w:ascii="Times New Roman" w:hAnsi="Times New Roman" w:cs="Times New Roman"/>
          <w:sz w:val="28"/>
          <w:szCs w:val="28"/>
        </w:rPr>
      </w:pPr>
      <w:bookmarkStart w:id="3" w:name="_Toc361130430"/>
      <w:bookmarkStart w:id="4" w:name="_Toc361242208"/>
      <w:bookmarkStart w:id="5" w:name="_Toc366656282"/>
      <w:bookmarkStart w:id="6" w:name="_Toc387918084"/>
      <w:r w:rsidRPr="00996406">
        <w:rPr>
          <w:rFonts w:ascii="Times New Roman" w:hAnsi="Times New Roman" w:cs="Times New Roman"/>
          <w:sz w:val="28"/>
          <w:szCs w:val="28"/>
        </w:rPr>
        <w:t>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приказ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13.06.2001 № 152;</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w:t>
      </w:r>
      <w:r w:rsidRPr="00996406">
        <w:rPr>
          <w:rFonts w:ascii="Times New Roman" w:hAnsi="Times New Roman" w:cs="Times New Roman"/>
          <w:sz w:val="28"/>
          <w:szCs w:val="28"/>
        </w:rPr>
        <w:lastRenderedPageBreak/>
        <w:t>данных, эксплуатируемых при осуществлении соответствующих видов</w:t>
      </w:r>
      <w:r w:rsidRPr="00964D00">
        <w:t xml:space="preserve"> </w:t>
      </w:r>
      <w:r w:rsidRPr="00996406">
        <w:rPr>
          <w:rFonts w:ascii="Times New Roman" w:hAnsi="Times New Roman" w:cs="Times New Roman"/>
          <w:sz w:val="28"/>
          <w:szCs w:val="28"/>
        </w:rPr>
        <w:t>деятельности», утвержденные руководством 8 Центра ФСБ России (№ 149/7/2/6-432 от 31.03.2015).</w:t>
      </w:r>
    </w:p>
    <w:bookmarkEnd w:id="3"/>
    <w:bookmarkEnd w:id="4"/>
    <w:bookmarkEnd w:id="5"/>
    <w:bookmarkEnd w:id="6"/>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Требования Положения обязательны к исполнению всеми уполномоченными на работу со средствами криптографической защиты информации работниками Учреждения (далее – Пользователи криптосредств). </w:t>
      </w:r>
    </w:p>
    <w:p w:rsidR="0084344B" w:rsidRPr="00996406" w:rsidRDefault="0084344B" w:rsidP="00996406">
      <w:pPr>
        <w:pStyle w:val="afc"/>
        <w:jc w:val="both"/>
        <w:rPr>
          <w:rFonts w:ascii="Times New Roman" w:hAnsi="Times New Roman" w:cs="Times New Roman"/>
          <w:sz w:val="28"/>
          <w:szCs w:val="28"/>
        </w:rPr>
      </w:pPr>
      <w:bookmarkStart w:id="7" w:name="_Toc361130431"/>
      <w:bookmarkStart w:id="8" w:name="_Toc361242209"/>
      <w:bookmarkStart w:id="9" w:name="_Toc366656283"/>
      <w:bookmarkStart w:id="10" w:name="_Toc387918085"/>
      <w:r w:rsidRPr="00996406">
        <w:rPr>
          <w:rFonts w:ascii="Times New Roman" w:hAnsi="Times New Roman" w:cs="Times New Roman"/>
          <w:sz w:val="28"/>
          <w:szCs w:val="28"/>
        </w:rPr>
        <w:t>Используемые термины, определения и сокращения</w:t>
      </w:r>
      <w:bookmarkEnd w:id="7"/>
      <w:bookmarkEnd w:id="8"/>
      <w:bookmarkEnd w:id="9"/>
      <w:bookmarkEnd w:id="10"/>
      <w:r w:rsidRPr="00996406">
        <w:rPr>
          <w:rFonts w:ascii="Times New Roman" w:hAnsi="Times New Roman" w:cs="Times New Roman"/>
          <w:sz w:val="28"/>
          <w:szCs w:val="28"/>
        </w:rPr>
        <w:t>.</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Контролируемая зона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Криптосредство – шифровальное (криптографическое) средство, предназначенное для защиты информации, не содержащей сведений, составляющих государственную тайну. </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Криптографический ключ – конкретное секретное состояние некоторых параметров алгоритма криптографического преобразования данных, обеспечивающее выбор одного преобразования из совокупности всевозможных для данного алгоритма преобразований.</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Ключевые документы – материальные носители информации, содержащие криптографические ключи.</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Режимные помещения – помещения, где установлены криптосредства или хранятся ключевые документы к ним.</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СКЗИ – средство криптографической защиты информации.</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ПЭВМ – персональная электронная вычислительная машина.</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Настоящее Положение вступает в силу с момента его утверждения директором Учреждения и действует бессрочно до замены его новым Положением.</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Пересмотр Положения производится в следующих случаях:</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при изменении процессов и технологий обработки персональных данных в Учреждении;</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по результатам проверок органа по защите прав субъектов персональных данных, выявившим несоответствия требованиям законодательства РФ по  обеспечению безопасности персональных данных;</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при изменении требований законодательства РФ к порядку обработки и  обеспечению безопасности персональных данных;</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в случае выявления существенных нарушений по результатам внутренних проверок системы защиты персональных данных.</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lastRenderedPageBreak/>
        <w:t>Ответственным за пересмотр данного Положения является сотрудник Учреждения, назначенный Приказом директора ответственным за организацию обработки персональных данных в Учреждении. Измененное Положение утверждается Приказом директора Учреждения.</w:t>
      </w:r>
      <w:bookmarkStart w:id="11" w:name="_Toc366656286"/>
      <w:bookmarkStart w:id="12" w:name="_Toc387918088"/>
      <w:bookmarkStart w:id="13" w:name="_Toc311116351"/>
    </w:p>
    <w:p w:rsidR="0084344B" w:rsidRPr="00996406" w:rsidRDefault="0084344B" w:rsidP="00996406">
      <w:pPr>
        <w:pStyle w:val="afc"/>
        <w:jc w:val="both"/>
        <w:rPr>
          <w:rFonts w:ascii="Times New Roman" w:hAnsi="Times New Roman" w:cs="Times New Roman"/>
          <w:sz w:val="28"/>
          <w:szCs w:val="28"/>
        </w:rPr>
      </w:pPr>
    </w:p>
    <w:p w:rsidR="0084344B" w:rsidRPr="00964D00" w:rsidRDefault="0084344B" w:rsidP="00EE438D">
      <w:pPr>
        <w:pStyle w:val="1"/>
        <w:spacing w:before="0"/>
      </w:pPr>
      <w:r w:rsidRPr="00964D00">
        <w:t>Организация и обеспечение безопасности обработки персональных данных с использованием криптосредств</w:t>
      </w:r>
      <w:bookmarkEnd w:id="11"/>
      <w:bookmarkEnd w:id="12"/>
      <w:r w:rsidRPr="00964D00">
        <w:t xml:space="preserve"> </w:t>
      </w:r>
      <w:bookmarkEnd w:id="13"/>
    </w:p>
    <w:p w:rsidR="0084344B" w:rsidRPr="00964D00" w:rsidRDefault="0084344B" w:rsidP="00EE438D">
      <w:pPr>
        <w:spacing w:after="0" w:line="240" w:lineRule="auto"/>
        <w:rPr>
          <w:rFonts w:ascii="Arial" w:hAnsi="Arial" w:cs="Arial"/>
          <w:lang w:eastAsia="ru-RU"/>
        </w:rPr>
      </w:pP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Пользователи криптосредств допускаются к работе с ними на основании приказа директора Учреждения.</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Обеспечение функционирования и безопасности криптосредств возлагается на ответственного пользователя криптосредств, имеющего необходимый уровень квалификации, назначаемого приказом директора Учреждения (далее – Ответственный пользователь криптосредств).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Допускается возложение функций Ответственного пользователя криптосредств на:</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одного из пользователей криптосредств;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на структурное подразделение или должностное лицо (работника), ответственных за защиту информации, назначаемых Учреждением.</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Пользователи криптосредств обязаны:</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соблюдать конфиденциальность при обращении со сведениями, которые им доверены или стали известны по работе, в том числе со сведениями о  функционировании и порядке обеспечения безопасности применяемых криптосредств и ключевых документах к ним;</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выполнять требования по обеспечению безопасности персональных данных;</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обеспечивать надежное хранение эксплуатационной и технической документации к криптосредствам, ключевых документов, носителей информации ограниченного распространения;</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своевременно выявлять попытки посторонних лиц получить сведения о  защищаемых персональных данных, об используемых криптосредствах или ключевых документах к ним;</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немедленно принимать меры по предупреждению разглашения защищаемых персональных данных, а также возможной их утечки при выявлении фактов утраты или недостачи криптосредств, ключевых документов к ним, пропусков, ключей от помещений, хранилищ, сейфов (металлических шкафов), личных печатей и т.п.;</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строго соблюдать правила пользования криптосредств, к эксплуатации которых допущен;</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не допускать вывод ключевых документов на дисплей (монитор) ПЭВМ или принтер;</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не допускать записи на ключевой носитель посторонней информации;</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Пользователи криптосредств, должны быть ознакомлены с настоящим Положением и другими документами, регламентирующими организацию и обеспечение безопасности персональных данных при их обработке в информационных системах, под расписку и несут ответственность </w:t>
      </w:r>
      <w:r w:rsidRPr="00996406">
        <w:rPr>
          <w:rFonts w:ascii="Times New Roman" w:hAnsi="Times New Roman" w:cs="Times New Roman"/>
          <w:sz w:val="28"/>
          <w:szCs w:val="28"/>
        </w:rPr>
        <w:lastRenderedPageBreak/>
        <w:t>за несоблюдение ими требований указанных документов в соответствии с законодательством Российской Федерации.</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На Ответственного пользователя криптосредств возлагаются обязанности по:</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текущему контролю за организацией и обеспечением функционирования криптосредств;</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проведению разбора конфликтных ситуаций, возникающих при эксплуатации криптосредств;</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ведению учета экземпляров криптосредств, эксплуатационной и технической документации к ним, ключевых документов.</w:t>
      </w:r>
    </w:p>
    <w:p w:rsidR="0084344B" w:rsidRPr="00996406" w:rsidRDefault="0084344B" w:rsidP="00996406">
      <w:pPr>
        <w:pStyle w:val="afc"/>
        <w:rPr>
          <w:rFonts w:ascii="Times New Roman" w:hAnsi="Times New Roman" w:cs="Times New Roman"/>
          <w:sz w:val="28"/>
          <w:szCs w:val="28"/>
        </w:rPr>
      </w:pPr>
    </w:p>
    <w:p w:rsidR="0084344B" w:rsidRPr="00964D00" w:rsidRDefault="0084344B" w:rsidP="00EE438D">
      <w:pPr>
        <w:pStyle w:val="1"/>
        <w:spacing w:before="0"/>
      </w:pPr>
      <w:bookmarkStart w:id="14" w:name="_Toc311116352"/>
      <w:bookmarkStart w:id="15" w:name="_Toc366656287"/>
      <w:bookmarkStart w:id="16" w:name="_Toc387918089"/>
      <w:r w:rsidRPr="00964D00">
        <w:t>Порядок обращения с криптосредствами и криптоключами к ним. Мероприятия при компрометации криптоключей</w:t>
      </w:r>
      <w:bookmarkEnd w:id="14"/>
      <w:bookmarkEnd w:id="15"/>
      <w:bookmarkEnd w:id="16"/>
    </w:p>
    <w:p w:rsidR="0084344B" w:rsidRPr="00964D00" w:rsidRDefault="0084344B" w:rsidP="00EE438D">
      <w:pPr>
        <w:spacing w:after="0" w:line="240" w:lineRule="auto"/>
        <w:rPr>
          <w:rFonts w:ascii="Arial" w:hAnsi="Arial" w:cs="Arial"/>
          <w:lang w:eastAsia="ru-RU"/>
        </w:rPr>
      </w:pP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При необходимости передачи по техническим средствам связи служебных сообщений ограниченного доступа, касающихся организации и обеспечения функционирования криптосредств, указанные сообщения необходимо передавать только с использованием криптосредств. Передача по техническим средствам связи криптоключей не допускается.</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Криптосредства, используемые для обеспечения безопасности персональных данных при их обработке в информационных системах, подлежат учету с использованием индексов или условных наименований и регистрационных номеров.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Используемые или хранимые криптосредства, эксплуатационная и техническая документация к ним, ключевые документы подлежат поэкземплярному учету в «Журнале поэкземплярного учета СКЗИ, эксплуатационной и технической документации к ним, ключевых документов». (Форма журнала представлена в  Приложении 1).</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Единицей поэкземплярного учета ключевых документов считается ключевой носитель многократного использования. Если один и тот же ключевой носитель многократно используют для записи криптоключей, то его каждый раз следует регистрировать отдельно.</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Все полученные экземпляры криптосредств, эксплуатационной и технической документации к ним, ключевых документов должны быть выданы под расписку в Журнале поэкземплярного учета пользователям криптосредств, несущим персональную ответственность за их сохранность.</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Передача криптосредств, эксплуатационной и технической документации к ним, ключевых документов допускается только между пользователями криптосредств и (или) Ответственным пользователем криптосредств под расписку в соответствующем Журнале поэкземплярного учета. Такая передача между пользователями криптосредств должна быть санкционирована Ответственным пользователем криптосредств.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Пользователи криптосредств должны хранить инсталлирующие криптосредства, носители, эксплуатационную и техническую документацию к криптосредствам, ключевые документы в шкафах (ящиках, хранилищах) </w:t>
      </w:r>
      <w:r w:rsidRPr="00996406">
        <w:rPr>
          <w:rFonts w:ascii="Times New Roman" w:hAnsi="Times New Roman" w:cs="Times New Roman"/>
          <w:sz w:val="28"/>
          <w:szCs w:val="28"/>
        </w:rPr>
        <w:lastRenderedPageBreak/>
        <w:t>индивидуального пользования в условиях, исключающих бесконтрольный доступ к  ним, а также их непреднамеренное уничтожение.</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Пользователи криптосредств также обязаны раздельно хранить действующие и резервные ключевые документы, предназначенные для применения в  случае компрометации действующих ключевых документов.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Аппаратные средства, с которыми осуществляется штатное функционирование криптосредств, должны быть опечатаны. Место опечатывания (опломбирования) должно быть таким, чтобы его можно было визуально контролировать. При наличии технической возможности на время отсутствия пользователей криптосредств указанные средства необходимо отключать от линии связи и убирать в опечатываемые хранилища.</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При обнаружении бракованных ключевых документов или криптоключей один экземпляр бракованного изделия следует возвратить изготовителю для установления причин происшедшего и их устранения в дальнейшем, а оставшиеся экземпляры хранить до поступления дополнительных указаний от Ответственного пользователя криптосредств.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Получение криптосредств, эксплуатационной и технической документации к ним, ключевых документов должно быть подтверждено Ответственному пользователю криптосредств в соответствии с порядком, указанным в  сопроводительном письме. Ответственный пользователь криптосредств обязан контролировать доставку своих отправлений адресатам. Если от адресата своевременно не поступило соответствующего подтверждения, то отправитель должен направить ему запрос и принять меры к уточнению местонахождения отправлений.</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Указание на изготовление очередных ключевых документов для своевременной замены действующих ключевых документов следует производить заблаговременно. Указание о вводе в действие очередных ключевых документов может быть дано ответственным пользователем криптосредств только после поступления от всех заинтересованных пользователей криптосредств подтверждения о получении ими очередных ключевых документов.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Неиспользованные или выведенные из действия ключевые документы подлежат возвращению Ответственному пользователю криптосредств или по его указанию должны быть уничтожены на месте.</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Уничтожение криптоключей (исходной ключевой информации) может производиться путем физического уничтожения ключевого носителя, на котором они расположены, или путем стирания (разрушения) криптоключей (исходной ключевой информации) без повреждения ключевого носителя (для обеспечения возможности его многократного использования).</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Криптоключи (исходную ключевую информацию) необходимо уничтожать (стирать) по технологии регламентированной эксплуатационной и технической документацией к криптосредствам.</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w:t>
      </w:r>
      <w:r w:rsidRPr="00996406">
        <w:rPr>
          <w:rFonts w:ascii="Times New Roman" w:hAnsi="Times New Roman" w:cs="Times New Roman"/>
          <w:sz w:val="28"/>
          <w:szCs w:val="28"/>
        </w:rPr>
        <w:lastRenderedPageBreak/>
        <w:t>по уничтожению конкретного типа ключевого носителя регламентируются эксплуатационной и технической документацией к криптосредствам.</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Бумажные и прочие сгораемые ключевые носители, а также эксплуатационная и техническая документация к криптосредствам уничтожают путем сжигания или с помощью любых бумагорезательных машин.</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Намеченные к уничтожению (утилизации) криптосредства подлежат изъятию из аппаратных средств, с которыми они функционировали. При этом криптосредства считаются изъятыми из аппаратных средств, если исполнена предусмотренная эксплуатационной и технической документацией к криптосредствам процедура удаления программного обеспечения криптосредств.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соответствующем Журнале поэкземплярного учета. Хранящиеся в  криптографически защищенном виде данные следует перешифровать на новых криптоключах.</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Ключевые документы уничтожаются либо пользователями криптосредств, либо Ответственным пользователем криптосредств под расписку в соответствующем Журнале поэкземплярного учета, а уничтожение большого объема ключевых документов может быть оформлено актом. При этом пользователям криптосредств разрешается уничтожать только использованные непосредственно ими (предназначенные для них) криптоключи. После уничтожения пользователи криптосредств должны уведомить об этом (телефонограммой, устным сообщением по телефону и т.п.) Ответственного пользователя криптосредств для списания уничтоженных документов с их Лицевых счетов.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Уничтожение по акту производит комиссия в составе не менее двух человек из числа лиц, допущенных к пользованию криптосредств. В акте указывается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криптосредства носителей, эксплуатационной и технической документации (Приложение 2).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соответствующем Журнале поэкземплярного учета.</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Криптоключи, в отношении которых, возникло подозрение в компрометации, а также действующие совместно с ними другие криптоключи необходимо немедленно вывести из действия, если иной порядок не оговорен в эксплуатационной и технической документации к криптосредствам. В чрезвычайных случаях, когда отсутствуют криптоключи для замены скомпрометированных, допускается, по решению ответственного пользователя криптосредств, согласованного с оператором, использование скомпрометированных криптоключей. В  этом случае период использования </w:t>
      </w:r>
      <w:r w:rsidRPr="00996406">
        <w:rPr>
          <w:rFonts w:ascii="Times New Roman" w:hAnsi="Times New Roman" w:cs="Times New Roman"/>
          <w:sz w:val="28"/>
          <w:szCs w:val="28"/>
        </w:rPr>
        <w:lastRenderedPageBreak/>
        <w:t>скомпрометированных криптоключей должен быть максимально коротким, а защищаемая информация как можно менее ценной.</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О нарушениях, которые могут привести к компрометации криптоключей, их  составных частей или передававшихся (хранящихся) с их использованием персональных данных, пользователи криптосредств обязаны сообщать Ответственному пользователю криптосредств.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Осмотр ключевых носителей многократного использования посторонними лицами не следует рассматривать как подозрение в компрометации криптоключей, если при этом исключалась возможность их копирования (чтения, размножения).</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В случаях недостачи, не предъявления ключевых документов, а также неопределенности их местонахождения принимаются срочные меры к их розыску.</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Мероприятия по розыску и локализации последствий компрометации ключевых документов организует и осуществляет Ответственный пользователь криптосредств.</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Изготавливают ключевые документы пользователи криптосредств, применяя штатные криптосредства, в строгом соответствии с эксплуатационной и  технической документацией к криптосредствам.</w:t>
      </w:r>
    </w:p>
    <w:p w:rsidR="0084344B" w:rsidRPr="00996406" w:rsidRDefault="0084344B" w:rsidP="00996406">
      <w:pPr>
        <w:pStyle w:val="afc"/>
        <w:jc w:val="both"/>
        <w:rPr>
          <w:rFonts w:ascii="Times New Roman" w:hAnsi="Times New Roman" w:cs="Times New Roman"/>
          <w:sz w:val="28"/>
          <w:szCs w:val="28"/>
        </w:rPr>
      </w:pPr>
    </w:p>
    <w:p w:rsidR="0084344B" w:rsidRPr="00964D00" w:rsidRDefault="0084344B" w:rsidP="00EE438D">
      <w:pPr>
        <w:pStyle w:val="1"/>
        <w:spacing w:before="0"/>
      </w:pPr>
      <w:bookmarkStart w:id="17" w:name="_Toc311116353"/>
      <w:bookmarkStart w:id="18" w:name="_Toc366656288"/>
      <w:bookmarkStart w:id="19" w:name="_Toc387918090"/>
      <w:r w:rsidRPr="00964D00">
        <w:t>Размещение, специальное оборудование, охрана и организация режима в помещениях, где установлены криптосредства или хранятся ключевые документы к ни</w:t>
      </w:r>
      <w:bookmarkEnd w:id="17"/>
      <w:r w:rsidRPr="00964D00">
        <w:t>м</w:t>
      </w:r>
      <w:bookmarkEnd w:id="18"/>
      <w:bookmarkEnd w:id="19"/>
    </w:p>
    <w:p w:rsidR="0084344B" w:rsidRPr="00996406" w:rsidRDefault="0084344B" w:rsidP="00996406">
      <w:pPr>
        <w:pStyle w:val="afc"/>
        <w:rPr>
          <w:rFonts w:ascii="Times New Roman" w:hAnsi="Times New Roman" w:cs="Times New Roman"/>
          <w:sz w:val="28"/>
          <w:szCs w:val="28"/>
        </w:rPr>
      </w:pP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Размещение, специальное оборудование, охрана и организация режима в  помещениях, где установлены криптосредства или хранятся ключевые документы к ним (далее – режимные помещения), должны обеспечивать сохранность персональных данных, криптосредств и ключевых документов к ним.</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При оборудовании режимных помещений должны выполняться требования к размещению, монтажу криптосредств, а также другого оборудования, функционирующего с криптосредствами.</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Перечисленные в настоящем документе требования к режимным помещениям могут не предъявляться, если это предусмотрено правилами пользования криптосредствами, согласованными с ФСБ России.</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Режимные помещения выделяют с учетом размеров контролируемых зон, регламентированных эксплуатационной и технической документацией к криптосредствам. Помещения должны иметь прочные входные двери с замками, гарантирующими надежное закрытие помещений в нерабочее время.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режимные помещения посторонних лиц, должны быть оборудованы металлическими решетками, или ставнями, или охранной сигнализацией, или другими средствами, препятствующими неконтролируемому проникновению в режимные помещения.</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lastRenderedPageBreak/>
        <w:t>Размещение, специальное оборудование, охрана и организация режима в  помещениях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Двери режимных помещений должны быть закрыты на ключ в нерабочее время и могут открываться только для санкционированного прохода сотрудников. Ключи от входных дверей нумеруют, учитывают и выдают сотрудникам, имеющим право допуска в режимные помещения, под расписку в «Журнале учета хранилищ СКЗИ и ключей к ним» (Приложение 3). Дубликаты ключей от входных дверей таких помещений следует хранить в сейфе пользователя криптосредств.</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Блоки ПЭВМ с установленными СКЗИ должны быть опечатаны (опломбированы) с внесением информации в Журнал опломбирования ПЭВМ (Приложение 4), кроме того, в техническом (аппаратном) журнале отражаются также данные об эксплуатации СКЗИ и другие сведения, предусмотренные эксплуатационной и технической документацией. В иных случаях технический (аппаратный) журнал на СКЗИ не заводится если нет прямых указаний о его ведении Форма технического (аппаратного) журнала приведена в Приложении 5.</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Для предотвращения просмотра извне режимных помещений их окна должны быть защищены (занавешены плотными шторами или жалюзи).</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Режимные помещения, как правило, должны быть оснащены охранной сигнализацией, связанной со службой охраны здания или дежурным по организации. Исправность сигнализации периодически необходимо проверять ответственному пользователю криптосредств совместно с представителем службы охраны или дежурным по организации. Результаты проверки исправности фиксируются в Журнале учета проверок сигнализации (Приложение 6).</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Для хранения ключевых документов, эксплуатационной и технической документации, инсталлирующих криптосредства носителей должно быть предусмотрено необходимое число надежных металлических хранилищ, оборудованных внутренними замками с двумя экземплярами ключей и приспособлениями для опечатывания. Хранение эксплуатационной и технической документации, инсталлирующих криптосредства носителей осуществляет Ответственный пользователь криптосредств.</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Один экземпляр ключа от хранилища должен находиться у сотрудника, ответственного за хранилище. Дубликаты ключей от хранилищ сотрудники хранят в  сейфе Ответственного пользователя криптосредств. Дубликат ключа от хранилища ответственного пользователя криптосредств в опечатанной упаковке должен быть передан на хранение директору Учреждения под расписку в соответствующем журнале.</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 xml:space="preserve">По окончании рабочего дня режимное помещение и установленные в нем хранилища должны быть закрыты на ключ. Находящиеся в пользовании ключи от  хранилищ должны быть сданы под расписку в соответствующем журнале </w:t>
      </w:r>
      <w:r w:rsidRPr="00996406">
        <w:rPr>
          <w:rFonts w:ascii="Times New Roman" w:hAnsi="Times New Roman" w:cs="Times New Roman"/>
          <w:sz w:val="28"/>
          <w:szCs w:val="28"/>
        </w:rPr>
        <w:lastRenderedPageBreak/>
        <w:t>Ответственному пользователю криптосредств, который хранит эти ключи в личном или специально выделенном хранилище.</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Печати, предназначенные для опечатывания хранилищ, должны находиться у пользователей криптосредств, ответственных за эти хранилища.</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При утрате ключа от хранилища или от входной двери в режимное помещение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Ответственный пользователь криптосредств.</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В обычных условиях режимные помещения, находящиеся в них опечатанные хранилища могут быть вскрыты только пользователями криптосредств, Ответственным пользователем криптосредств или Администратором ИБ ИС.</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При обнаружении признаков, указывающих на возможное несанкционированное проникновение в эти помещения или хранилища посторонних лиц, о случившемся должно быть немедленно сообщено Ответственному пользователю криптосредств. Прибывший Ответственный пользователь криптосредств должен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персональных данных и к замене скомпрометированных криптоключей.</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Размещение и монтаж криптосредств, а также другого оборудования, функционирующего с криптосредствами, в режимных помещениях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криптоключей осуществляются в отсутствие лиц, не допущенных к работе с данными криптосредствами.</w:t>
      </w:r>
    </w:p>
    <w:p w:rsidR="0084344B" w:rsidRPr="00996406" w:rsidRDefault="0084344B" w:rsidP="00996406">
      <w:pPr>
        <w:pStyle w:val="afc"/>
        <w:rPr>
          <w:rFonts w:ascii="Times New Roman" w:hAnsi="Times New Roman" w:cs="Times New Roman"/>
          <w:sz w:val="28"/>
          <w:szCs w:val="28"/>
        </w:rPr>
      </w:pPr>
      <w:r w:rsidRPr="00996406">
        <w:rPr>
          <w:rFonts w:ascii="Times New Roman" w:hAnsi="Times New Roman" w:cs="Times New Roman"/>
          <w:sz w:val="28"/>
          <w:szCs w:val="28"/>
        </w:rPr>
        <w:t>На время отсутствия пользователей криптосредств указанное оборудование, при наличии технической возможности, должно быть выключено, отключено от линии связи и убрано в опечатываемые хранилища. В противном случае по согласованию с Ответственным пользователем криптосредств необходимо предусмотреть организационно-технические меры, исключающие возможность использования криптосредств посторонними лицами.</w:t>
      </w:r>
    </w:p>
    <w:p w:rsidR="0084344B" w:rsidRPr="00964D00" w:rsidRDefault="0084344B" w:rsidP="00EE438D">
      <w:pPr>
        <w:pStyle w:val="SL1"/>
        <w:spacing w:before="0" w:after="0"/>
      </w:pPr>
    </w:p>
    <w:p w:rsidR="0084344B" w:rsidRPr="00964D00" w:rsidRDefault="0084344B" w:rsidP="00EE438D">
      <w:pPr>
        <w:pStyle w:val="1"/>
        <w:tabs>
          <w:tab w:val="clear" w:pos="720"/>
        </w:tabs>
        <w:spacing w:before="0"/>
        <w:ind w:left="0" w:firstLine="0"/>
      </w:pPr>
      <w:bookmarkStart w:id="20" w:name="_Toc465438916"/>
      <w:bookmarkStart w:id="21" w:name="_Toc332967718"/>
      <w:r w:rsidRPr="00964D00">
        <w:t>Организация доступа в режимные помещения, в которых размещены используемые СКЗИ, в том числе носители ключевой, аутентифицирующей и парольной информации СКЗИ</w:t>
      </w:r>
      <w:bookmarkEnd w:id="20"/>
    </w:p>
    <w:p w:rsidR="0084344B" w:rsidRPr="00964D00" w:rsidRDefault="0084344B" w:rsidP="00EE438D">
      <w:pPr>
        <w:spacing w:after="0" w:line="240" w:lineRule="auto"/>
        <w:rPr>
          <w:rFonts w:ascii="Arial" w:hAnsi="Arial" w:cs="Arial"/>
          <w:lang w:eastAsia="ru-RU"/>
        </w:rPr>
      </w:pPr>
    </w:p>
    <w:p w:rsidR="0084344B" w:rsidRPr="00996406" w:rsidRDefault="0084344B" w:rsidP="00996406">
      <w:pPr>
        <w:pStyle w:val="afc"/>
        <w:jc w:val="both"/>
        <w:rPr>
          <w:rFonts w:ascii="Times New Roman" w:hAnsi="Times New Roman" w:cs="Times New Roman"/>
          <w:sz w:val="28"/>
          <w:szCs w:val="28"/>
          <w:shd w:val="clear" w:color="auto" w:fill="FFFFFF"/>
        </w:rPr>
      </w:pPr>
      <w:bookmarkStart w:id="22" w:name="_Toc331499580"/>
      <w:bookmarkStart w:id="23" w:name="_Toc332967715"/>
      <w:r w:rsidRPr="00964D00">
        <w:rPr>
          <w:shd w:val="clear" w:color="auto" w:fill="FFFFFF"/>
        </w:rPr>
        <w:t>5.1</w:t>
      </w:r>
      <w:r w:rsidRPr="00996406">
        <w:rPr>
          <w:rFonts w:ascii="Times New Roman" w:hAnsi="Times New Roman" w:cs="Times New Roman"/>
          <w:sz w:val="28"/>
          <w:szCs w:val="28"/>
          <w:shd w:val="clear" w:color="auto" w:fill="FFFFFF"/>
        </w:rPr>
        <w:t xml:space="preserve">. Для режимных помещениях, в которых размещены используемые СКЗИ, в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 xml:space="preserve">том числе носители ключевой, аутентифицирующей и парольной информации СКЗИ (далее </w:t>
      </w:r>
      <w:r w:rsidRPr="00996406">
        <w:rPr>
          <w:rFonts w:ascii="Times New Roman" w:hAnsi="Times New Roman" w:cs="Times New Roman"/>
          <w:sz w:val="28"/>
          <w:szCs w:val="28"/>
          <w:shd w:val="clear" w:color="auto" w:fill="FFFFFF"/>
        </w:rPr>
        <w:sym w:font="Symbol" w:char="F02D"/>
      </w:r>
      <w:r w:rsidRPr="00996406">
        <w:rPr>
          <w:rFonts w:ascii="Times New Roman" w:hAnsi="Times New Roman" w:cs="Times New Roman"/>
          <w:sz w:val="28"/>
          <w:szCs w:val="28"/>
          <w:shd w:val="clear" w:color="auto" w:fill="FFFFFF"/>
        </w:rPr>
        <w:t xml:space="preserve"> Помещения) организуется режим обеспечения безопасности, при котором обеспечивается сохранность СКЗИ, ключевой информации и средств защиты информации, а также исключается возможность </w:t>
      </w:r>
      <w:r w:rsidRPr="00996406">
        <w:rPr>
          <w:rFonts w:ascii="Times New Roman" w:hAnsi="Times New Roman" w:cs="Times New Roman"/>
          <w:sz w:val="28"/>
          <w:szCs w:val="28"/>
          <w:shd w:val="clear" w:color="auto" w:fill="FFFFFF"/>
        </w:rPr>
        <w:lastRenderedPageBreak/>
        <w:t xml:space="preserve">неконтролируемого проникновения и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пребывания в этих помещениях посторонних лиц.</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shd w:val="clear" w:color="auto" w:fill="FFFFFF"/>
        </w:rPr>
        <w:t xml:space="preserve">5.2. В Помещения допускаются работники </w:t>
      </w:r>
      <w:r w:rsidRPr="00996406">
        <w:rPr>
          <w:rFonts w:ascii="Times New Roman" w:hAnsi="Times New Roman" w:cs="Times New Roman"/>
          <w:sz w:val="28"/>
          <w:szCs w:val="28"/>
        </w:rPr>
        <w:t>ГУСО 2Лермонтовский КЦСОН»</w:t>
      </w:r>
      <w:r w:rsidRPr="00996406">
        <w:rPr>
          <w:rFonts w:ascii="Times New Roman" w:hAnsi="Times New Roman" w:cs="Times New Roman"/>
          <w:sz w:val="28"/>
          <w:szCs w:val="28"/>
          <w:shd w:val="clear" w:color="auto" w:fill="FFFFFF"/>
        </w:rPr>
        <w:t xml:space="preserve">, указанные в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 xml:space="preserve">Перечне лиц, имеющих право доступа в Помещения, в которых размещены СКЗИ (далее </w:t>
      </w:r>
      <w:r w:rsidRPr="00996406">
        <w:rPr>
          <w:rFonts w:ascii="Times New Roman" w:hAnsi="Times New Roman" w:cs="Times New Roman"/>
          <w:sz w:val="28"/>
          <w:szCs w:val="28"/>
          <w:shd w:val="clear" w:color="auto" w:fill="FFFFFF"/>
        </w:rPr>
        <w:sym w:font="Symbol" w:char="F02D"/>
      </w:r>
      <w:r w:rsidRPr="00996406">
        <w:rPr>
          <w:rFonts w:ascii="Times New Roman" w:hAnsi="Times New Roman" w:cs="Times New Roman"/>
          <w:sz w:val="28"/>
          <w:szCs w:val="28"/>
          <w:shd w:val="clear" w:color="auto" w:fill="FFFFFF"/>
        </w:rPr>
        <w:t xml:space="preserve"> Перечень). Перечень для аппарата утверждается приказом директора</w:t>
      </w:r>
      <w:r w:rsidRPr="00996406">
        <w:rPr>
          <w:rFonts w:ascii="Times New Roman" w:hAnsi="Times New Roman" w:cs="Times New Roman"/>
          <w:sz w:val="28"/>
          <w:szCs w:val="28"/>
        </w:rPr>
        <w:t xml:space="preserve"> Учреждения.</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5.3. Помимо лиц, указанных в Перечне (далее </w:t>
      </w:r>
      <w:r w:rsidRPr="00996406">
        <w:rPr>
          <w:rFonts w:ascii="Times New Roman" w:hAnsi="Times New Roman" w:cs="Times New Roman"/>
          <w:sz w:val="28"/>
          <w:szCs w:val="28"/>
          <w:shd w:val="clear" w:color="auto" w:fill="FFFFFF"/>
        </w:rPr>
        <w:sym w:font="Symbol" w:char="F02D"/>
      </w:r>
      <w:r w:rsidRPr="00996406">
        <w:rPr>
          <w:rFonts w:ascii="Times New Roman" w:hAnsi="Times New Roman" w:cs="Times New Roman"/>
          <w:sz w:val="28"/>
          <w:szCs w:val="28"/>
          <w:shd w:val="clear" w:color="auto" w:fill="FFFFFF"/>
        </w:rPr>
        <w:t xml:space="preserve"> лица, имеющие право доступа в Помещение) право самостоятельного пребывания в Помещениях, для которых введен режим безопасности, имеют непосредственно ответственные за организацию обработки персональных данных, ответственный за защиту информации и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обеспечение безопасности персональных данных, администратор информационной безопасности информационных систем, администраторы информационных систем, ответственный пользователь СКЗИ.</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5.4. Сотрудники, не внесенные в Перечень (далее </w:t>
      </w:r>
      <w:r w:rsidRPr="00996406">
        <w:rPr>
          <w:rFonts w:ascii="Times New Roman" w:hAnsi="Times New Roman" w:cs="Times New Roman"/>
          <w:sz w:val="28"/>
          <w:szCs w:val="28"/>
          <w:shd w:val="clear" w:color="auto" w:fill="FFFFFF"/>
        </w:rPr>
        <w:sym w:font="Symbol" w:char="F02D"/>
      </w:r>
      <w:r w:rsidRPr="00996406">
        <w:rPr>
          <w:rFonts w:ascii="Times New Roman" w:hAnsi="Times New Roman" w:cs="Times New Roman"/>
          <w:sz w:val="28"/>
          <w:szCs w:val="28"/>
          <w:shd w:val="clear" w:color="auto" w:fill="FFFFFF"/>
        </w:rPr>
        <w:t xml:space="preserve"> лица, не имеющие право доступа в Помещение), являются посторонними лицами и могут находиться в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Помещениях только в присутствии лиц, имеющих права доступа в Помещения.</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5.5. Сторонние лица, не являющиеся работниками </w:t>
      </w:r>
      <w:r w:rsidRPr="00996406">
        <w:rPr>
          <w:rFonts w:ascii="Times New Roman" w:hAnsi="Times New Roman" w:cs="Times New Roman"/>
          <w:sz w:val="28"/>
          <w:szCs w:val="28"/>
        </w:rPr>
        <w:t xml:space="preserve">Учреждения, </w:t>
      </w:r>
      <w:r w:rsidRPr="00996406">
        <w:rPr>
          <w:rFonts w:ascii="Times New Roman" w:hAnsi="Times New Roman" w:cs="Times New Roman"/>
          <w:sz w:val="28"/>
          <w:szCs w:val="28"/>
          <w:shd w:val="clear" w:color="auto" w:fill="FFFFFF"/>
        </w:rPr>
        <w:t xml:space="preserve">имеют право пребывать в Помещении только в присутствии лиц, имеющих право доступа в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 xml:space="preserve">Помещение, и в течение ограниченного количества времени, необходимого для решения вопросов, связанных с исполнением функций и (или) осуществлением полномочий в рамках договоров, заключенных с </w:t>
      </w:r>
      <w:r w:rsidRPr="00996406">
        <w:rPr>
          <w:rFonts w:ascii="Times New Roman" w:hAnsi="Times New Roman" w:cs="Times New Roman"/>
          <w:sz w:val="28"/>
          <w:szCs w:val="28"/>
        </w:rPr>
        <w:t>Учреждением.</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5.6. Доступ в Помещения разрешается только в рабочее время, в нерабочее время режимное помещение должно закрываться и сдаваться под охрану.</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5.7. В течение рабочего времени лица, имеющие право доступа в Помещение:</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при оставлении Помещения закрывают дверь Помещения на ключ (при этом запрещается оставлять ключ в замке Помещения);</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не покидают Помещение, если в нем находятся лица, не имеющие право доступа в Помещение;</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при обнаружении фактов нарушения режима безопасности Помещения ставят в известность ответственного пользователя СКЗИ и Администратора информационной безопасности ИС;</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при посещении Помещения сторонними лицами с целью проведения контрольных, проверочных мероприятий, а также работ по обслуживанию Помещения и его инженерно-технических средств ставят в известность об этом ответственного пользователя СКЗИ, администратора информационной безопасности ИС и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руководителя подразделения.</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5.8. Доступ в Помещение в нерабочее время возможен только по письменной заявке работника, согласованной с его непосредственным руководителем и имеющей разрешающую резолюцию </w:t>
      </w:r>
      <w:r w:rsidRPr="00996406">
        <w:rPr>
          <w:rFonts w:ascii="Times New Roman" w:hAnsi="Times New Roman" w:cs="Times New Roman"/>
          <w:sz w:val="28"/>
          <w:szCs w:val="28"/>
        </w:rPr>
        <w:t xml:space="preserve">директора Учреждения. </w:t>
      </w:r>
      <w:r w:rsidRPr="00996406">
        <w:rPr>
          <w:rFonts w:ascii="Times New Roman" w:hAnsi="Times New Roman" w:cs="Times New Roman"/>
          <w:sz w:val="28"/>
          <w:szCs w:val="28"/>
          <w:shd w:val="clear" w:color="auto" w:fill="FFFFFF"/>
        </w:rPr>
        <w:t>Данные заявки хранятся у руководителя филиала или Ответственного за организацию обработки персональных данных.</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5.9. Доступ в Помещение при возникновении нештатной ситуации в нерабочее время осуществляется в присутствии администратора информационной </w:t>
      </w:r>
      <w:r w:rsidRPr="00996406">
        <w:rPr>
          <w:rFonts w:ascii="Times New Roman" w:hAnsi="Times New Roman" w:cs="Times New Roman"/>
          <w:sz w:val="28"/>
          <w:szCs w:val="28"/>
          <w:shd w:val="clear" w:color="auto" w:fill="FFFFFF"/>
        </w:rPr>
        <w:lastRenderedPageBreak/>
        <w:t xml:space="preserve">системы и </w:t>
      </w:r>
      <w:r w:rsidRPr="00996406">
        <w:rPr>
          <w:rFonts w:ascii="Times New Roman" w:hAnsi="Times New Roman" w:cs="Times New Roman"/>
          <w:sz w:val="28"/>
          <w:szCs w:val="28"/>
        </w:rPr>
        <w:t> </w:t>
      </w:r>
      <w:r w:rsidRPr="00996406">
        <w:rPr>
          <w:rFonts w:ascii="Times New Roman" w:hAnsi="Times New Roman" w:cs="Times New Roman"/>
          <w:sz w:val="28"/>
          <w:szCs w:val="28"/>
          <w:shd w:val="clear" w:color="auto" w:fill="FFFFFF"/>
        </w:rPr>
        <w:t>двух любых работников</w:t>
      </w:r>
      <w:r w:rsidRPr="00996406">
        <w:rPr>
          <w:rFonts w:ascii="Times New Roman" w:hAnsi="Times New Roman" w:cs="Times New Roman"/>
          <w:sz w:val="28"/>
          <w:szCs w:val="28"/>
        </w:rPr>
        <w:t xml:space="preserve"> Учреждения.</w:t>
      </w:r>
      <w:r w:rsidRPr="00996406">
        <w:rPr>
          <w:rFonts w:ascii="Times New Roman" w:hAnsi="Times New Roman" w:cs="Times New Roman"/>
          <w:sz w:val="28"/>
          <w:szCs w:val="28"/>
          <w:shd w:val="clear" w:color="auto" w:fill="FFFFFF"/>
        </w:rPr>
        <w:t xml:space="preserve">с составлением акта на вскрытие (далее </w:t>
      </w:r>
      <w:r w:rsidRPr="00996406">
        <w:rPr>
          <w:rFonts w:ascii="Times New Roman" w:hAnsi="Times New Roman" w:cs="Times New Roman"/>
          <w:sz w:val="28"/>
          <w:szCs w:val="28"/>
          <w:shd w:val="clear" w:color="auto" w:fill="FFFFFF"/>
        </w:rPr>
        <w:sym w:font="Symbol" w:char="F02D"/>
      </w:r>
      <w:r w:rsidRPr="00996406">
        <w:rPr>
          <w:rFonts w:ascii="Times New Roman" w:hAnsi="Times New Roman" w:cs="Times New Roman"/>
          <w:sz w:val="28"/>
          <w:szCs w:val="28"/>
          <w:shd w:val="clear" w:color="auto" w:fill="FFFFFF"/>
        </w:rPr>
        <w:t xml:space="preserve"> акт).</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В акте необходимо указать: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фамилии, имена, отчества должностных лиц, принимавших участие во  вскрытии Помещения;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причины вскрытия Помещения;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дату и время вскрытия Помещения;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кто был допущен (должность и фамилия) в Помещение для ликвидации последствий нештатной ситуации;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как осуществлялась охрана вскрытого Помещения в этот период;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какое имущество, в каком количестве, куда эвакуировано из вскрытого Помещения, и как осуществлялась его охрана;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кто из лиц и когда был информирован по указанному факту происшествия;</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другие сведения.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 xml:space="preserve">Акт подписывается лицами, вскрывшими Помещение. </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Вскрытие сейфов с материальными носителями, содержащими СКЗИ, осуществляется работниками, отвечающими за их сохранность.</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5.10. При обслуживании Помещения (уборка или различный ремонт Помещения, инженерно-технического оборудования):</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обслуживающий персонал находится в Помещении только в присутствии лиц, имеющих право доступа в Помещение.</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ключи от замков дверей Помещения обслуживающему персоналу и другим лицам, не имеющим права доступа в Помещение, без согласования с Ответственным за организацию обработки персональных данных, не выдаются.</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сотрудники подразделения, обеспечивающие контроль действий обслуживающего персонала в Помещении, обязаны не допускать несанкционированных действий в отношении компонентов информационной системы и материальных носителей информации ограниченного доступа.</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капитальный или иной ремонт может проводиться и в отсутствие лиц, имеющих право доступа в Помещение, при условии того, что компоненты информационной системы и материальные носители информации ограниченного доступа будут вынесены из ремонтируемого Помещения в другое контролируемое помещение, и по окончании ремонта будут сменены замки. Организует и контролирует исполнение Ответственный за организацию обработки персональных данных.</w:t>
      </w:r>
    </w:p>
    <w:p w:rsidR="0084344B" w:rsidRPr="00996406" w:rsidRDefault="0084344B" w:rsidP="00996406">
      <w:pPr>
        <w:pStyle w:val="afc"/>
        <w:jc w:val="both"/>
        <w:rPr>
          <w:rFonts w:ascii="Times New Roman" w:hAnsi="Times New Roman" w:cs="Times New Roman"/>
          <w:sz w:val="28"/>
          <w:szCs w:val="28"/>
          <w:shd w:val="clear" w:color="auto" w:fill="FFFFFF"/>
        </w:rPr>
      </w:pPr>
      <w:r w:rsidRPr="00996406">
        <w:rPr>
          <w:rFonts w:ascii="Times New Roman" w:hAnsi="Times New Roman" w:cs="Times New Roman"/>
          <w:sz w:val="28"/>
          <w:szCs w:val="28"/>
          <w:shd w:val="clear" w:color="auto" w:fill="FFFFFF"/>
        </w:rPr>
        <w:t>5.11. Лица, имеющие право доступа в Помещение, несут ответственность за нерегламентированное пребывание в Помещении работников, не имеющих права доступа  в Помещение, и сторонних лиц.</w:t>
      </w:r>
    </w:p>
    <w:p w:rsidR="0084344B" w:rsidRPr="00996406" w:rsidRDefault="0084344B" w:rsidP="00996406">
      <w:pPr>
        <w:pStyle w:val="afc"/>
        <w:jc w:val="both"/>
        <w:rPr>
          <w:rFonts w:ascii="Times New Roman" w:hAnsi="Times New Roman" w:cs="Times New Roman"/>
          <w:sz w:val="28"/>
          <w:szCs w:val="28"/>
          <w:shd w:val="clear" w:color="auto" w:fill="FFFFFF"/>
        </w:rPr>
      </w:pPr>
    </w:p>
    <w:p w:rsidR="0084344B" w:rsidRPr="00996406" w:rsidRDefault="0084344B" w:rsidP="00996406">
      <w:pPr>
        <w:pStyle w:val="afc"/>
        <w:jc w:val="both"/>
        <w:rPr>
          <w:rFonts w:ascii="Times New Roman" w:hAnsi="Times New Roman" w:cs="Times New Roman"/>
          <w:sz w:val="28"/>
          <w:szCs w:val="28"/>
        </w:rPr>
      </w:pPr>
      <w:bookmarkStart w:id="24" w:name="_Toc326841179"/>
      <w:bookmarkEnd w:id="21"/>
      <w:bookmarkEnd w:id="22"/>
      <w:bookmarkEnd w:id="23"/>
      <w:r w:rsidRPr="00996406">
        <w:rPr>
          <w:rFonts w:ascii="Times New Roman" w:hAnsi="Times New Roman" w:cs="Times New Roman"/>
          <w:sz w:val="28"/>
          <w:szCs w:val="28"/>
        </w:rPr>
        <w:t xml:space="preserve"> </w:t>
      </w:r>
      <w:bookmarkStart w:id="25" w:name="_Toc465438917"/>
      <w:r w:rsidRPr="00996406">
        <w:rPr>
          <w:rFonts w:ascii="Times New Roman" w:hAnsi="Times New Roman" w:cs="Times New Roman"/>
          <w:sz w:val="28"/>
          <w:szCs w:val="28"/>
        </w:rPr>
        <w:t xml:space="preserve">Допуск в помещения, в которых ведётся </w:t>
      </w:r>
      <w:bookmarkEnd w:id="24"/>
      <w:r w:rsidRPr="00996406">
        <w:rPr>
          <w:rFonts w:ascii="Times New Roman" w:hAnsi="Times New Roman" w:cs="Times New Roman"/>
          <w:sz w:val="28"/>
          <w:szCs w:val="28"/>
        </w:rPr>
        <w:t>эксплуатация СКЗИ</w:t>
      </w:r>
      <w:bookmarkEnd w:id="25"/>
    </w:p>
    <w:p w:rsidR="0084344B" w:rsidRPr="00996406" w:rsidRDefault="0084344B" w:rsidP="00996406">
      <w:pPr>
        <w:pStyle w:val="afc"/>
        <w:jc w:val="both"/>
        <w:rPr>
          <w:rFonts w:ascii="Times New Roman" w:hAnsi="Times New Roman" w:cs="Times New Roman"/>
          <w:sz w:val="28"/>
          <w:szCs w:val="28"/>
        </w:rPr>
      </w:pP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Доступ посторонних лиц в помещения, в которых ведётся эксплуатация СКЗИ, должен осуществляется только ввиду служебной необходимости. При этом на момент присутствия посторонних лиц в помещении должны быть приняты </w:t>
      </w:r>
      <w:r w:rsidRPr="00996406">
        <w:rPr>
          <w:rFonts w:ascii="Times New Roman" w:hAnsi="Times New Roman" w:cs="Times New Roman"/>
          <w:sz w:val="28"/>
          <w:szCs w:val="28"/>
        </w:rPr>
        <w:lastRenderedPageBreak/>
        <w:t>меры по недопущению ознакомления посторонних лиц с информацией ограниченного доступа.</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Допуск сотрудников в помещения, в которых ведётся эксплуатация СКЗИ, оформляется после подписания сотрудником обязательства о неразглашении и проведении инструктажа ответственным пользователем СКЗИ, либо администратора информационной безопасности.</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В нерабочее время помещения, в которых осуществляется функционирования СКЗИ, должны опечатываться или ставиться на охрану. При этом все окна и двери в смежные помещения должны быть надёжно закрыты, ключевые документы, должны быть убраны в запираемые шкафы (сейфы), средства вычислительной техники выключены либо заблокированы.</w:t>
      </w:r>
    </w:p>
    <w:p w:rsidR="0084344B" w:rsidRPr="00996406" w:rsidRDefault="0084344B" w:rsidP="00996406">
      <w:pPr>
        <w:pStyle w:val="afc"/>
        <w:jc w:val="both"/>
        <w:rPr>
          <w:rFonts w:ascii="Times New Roman" w:hAnsi="Times New Roman" w:cs="Times New Roman"/>
          <w:sz w:val="28"/>
          <w:szCs w:val="28"/>
        </w:rPr>
      </w:pPr>
    </w:p>
    <w:p w:rsidR="0084344B" w:rsidRPr="00996406" w:rsidRDefault="0084344B" w:rsidP="00996406">
      <w:pPr>
        <w:pStyle w:val="afc"/>
        <w:jc w:val="both"/>
        <w:rPr>
          <w:rFonts w:ascii="Times New Roman" w:hAnsi="Times New Roman" w:cs="Times New Roman"/>
          <w:sz w:val="28"/>
          <w:szCs w:val="28"/>
        </w:rPr>
      </w:pPr>
      <w:bookmarkStart w:id="26" w:name="_Toc326841180"/>
      <w:bookmarkStart w:id="27" w:name="_Toc465438918"/>
      <w:r w:rsidRPr="00996406">
        <w:rPr>
          <w:rFonts w:ascii="Times New Roman" w:hAnsi="Times New Roman" w:cs="Times New Roman"/>
          <w:sz w:val="28"/>
          <w:szCs w:val="28"/>
        </w:rPr>
        <w:t>Допуск в серверные помещения</w:t>
      </w:r>
      <w:bookmarkEnd w:id="26"/>
      <w:r w:rsidRPr="00996406">
        <w:rPr>
          <w:rFonts w:ascii="Times New Roman" w:hAnsi="Times New Roman" w:cs="Times New Roman"/>
          <w:sz w:val="28"/>
          <w:szCs w:val="28"/>
        </w:rPr>
        <w:t xml:space="preserve"> с СКЗИ</w:t>
      </w:r>
      <w:bookmarkEnd w:id="27"/>
    </w:p>
    <w:p w:rsidR="0084344B" w:rsidRPr="00996406" w:rsidRDefault="0084344B" w:rsidP="00996406">
      <w:pPr>
        <w:pStyle w:val="afc"/>
        <w:jc w:val="both"/>
        <w:rPr>
          <w:rFonts w:ascii="Times New Roman" w:hAnsi="Times New Roman" w:cs="Times New Roman"/>
          <w:sz w:val="28"/>
          <w:szCs w:val="28"/>
        </w:rPr>
      </w:pP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Доступ в серверные помещения разрешён только списку сотрудников, имеющих допуск в соответствии с приказом директора </w:t>
      </w:r>
      <w:bookmarkStart w:id="28" w:name="_GoBack"/>
      <w:bookmarkEnd w:id="28"/>
      <w:r w:rsidRPr="00996406">
        <w:rPr>
          <w:rFonts w:ascii="Times New Roman" w:hAnsi="Times New Roman" w:cs="Times New Roman"/>
          <w:sz w:val="28"/>
          <w:szCs w:val="28"/>
        </w:rPr>
        <w:t>Учреждения.</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Уборка серверных помещений происходит только при строгом контроле указанных лиц.</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Серверное помещение в обязательном порядке оснащается опечатывающим устройством, либо охранной сигнализацией.</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 xml:space="preserve">Доступ в серверные помещения посторонних лиц допускается строго по согласованию с вышеперечисленными лицами. </w:t>
      </w:r>
    </w:p>
    <w:p w:rsidR="0084344B" w:rsidRPr="00996406" w:rsidRDefault="0084344B" w:rsidP="00996406">
      <w:pPr>
        <w:pStyle w:val="afc"/>
        <w:jc w:val="both"/>
        <w:rPr>
          <w:rFonts w:ascii="Times New Roman" w:hAnsi="Times New Roman" w:cs="Times New Roman"/>
          <w:sz w:val="28"/>
          <w:szCs w:val="28"/>
        </w:rPr>
      </w:pPr>
      <w:r w:rsidRPr="00996406">
        <w:rPr>
          <w:rFonts w:ascii="Times New Roman" w:hAnsi="Times New Roman" w:cs="Times New Roman"/>
          <w:sz w:val="28"/>
          <w:szCs w:val="28"/>
        </w:rPr>
        <w:t>Нахождение в серверных помещениях посторонних лиц без сопровождающего не допустимо.</w:t>
      </w:r>
    </w:p>
    <w:p w:rsidR="0084344B" w:rsidRPr="00996406" w:rsidRDefault="0084344B" w:rsidP="00996406">
      <w:pPr>
        <w:pStyle w:val="afc"/>
        <w:jc w:val="both"/>
        <w:rPr>
          <w:rFonts w:ascii="Times New Roman" w:hAnsi="Times New Roman" w:cs="Times New Roman"/>
          <w:sz w:val="28"/>
          <w:szCs w:val="28"/>
        </w:rPr>
      </w:pPr>
    </w:p>
    <w:p w:rsidR="0084344B" w:rsidRPr="00996406" w:rsidRDefault="0084344B" w:rsidP="00996406">
      <w:pPr>
        <w:pStyle w:val="afc"/>
        <w:jc w:val="both"/>
        <w:rPr>
          <w:rFonts w:ascii="Times New Roman" w:hAnsi="Times New Roman" w:cs="Times New Roman"/>
          <w:sz w:val="28"/>
          <w:szCs w:val="28"/>
        </w:rPr>
      </w:pPr>
    </w:p>
    <w:p w:rsidR="0084344B" w:rsidRPr="00964D00" w:rsidRDefault="0084344B" w:rsidP="00EE438D">
      <w:pPr>
        <w:spacing w:after="0" w:line="240" w:lineRule="auto"/>
        <w:rPr>
          <w:rFonts w:ascii="Arial" w:hAnsi="Arial" w:cs="Arial"/>
        </w:rPr>
        <w:sectPr w:rsidR="0084344B" w:rsidRPr="00964D00" w:rsidSect="00964D00">
          <w:pgSz w:w="11906" w:h="16838" w:code="9"/>
          <w:pgMar w:top="1134" w:right="567" w:bottom="1134" w:left="1701" w:header="720" w:footer="0" w:gutter="0"/>
          <w:cols w:space="708"/>
          <w:titlePg/>
          <w:docGrid w:linePitch="360"/>
        </w:sectPr>
      </w:pPr>
    </w:p>
    <w:p w:rsidR="0084344B" w:rsidRPr="00964D00" w:rsidRDefault="0084344B" w:rsidP="00EE438D">
      <w:pPr>
        <w:pStyle w:val="a1"/>
        <w:numPr>
          <w:ilvl w:val="0"/>
          <w:numId w:val="0"/>
        </w:numPr>
        <w:spacing w:before="0" w:after="0" w:line="240" w:lineRule="auto"/>
        <w:jc w:val="right"/>
        <w:rPr>
          <w:rFonts w:ascii="Arial" w:hAnsi="Arial" w:cs="Arial"/>
          <w:b w:val="0"/>
          <w:bCs w:val="0"/>
        </w:rPr>
      </w:pPr>
      <w:bookmarkStart w:id="29" w:name="_Toc366830322"/>
      <w:bookmarkStart w:id="30" w:name="_Toc387918091"/>
      <w:r w:rsidRPr="00964D00">
        <w:rPr>
          <w:rFonts w:ascii="Arial" w:hAnsi="Arial" w:cs="Arial"/>
          <w:b w:val="0"/>
          <w:bCs w:val="0"/>
        </w:rPr>
        <w:lastRenderedPageBreak/>
        <w:t>Приложение 1 к ПОЛОЖЕНИЮ</w:t>
      </w:r>
    </w:p>
    <w:p w:rsidR="0084344B" w:rsidRPr="00964D00" w:rsidRDefault="0084344B" w:rsidP="00964D00">
      <w:pPr>
        <w:pStyle w:val="af9"/>
        <w:rPr>
          <w:rFonts w:cs="Times New Roman"/>
          <w:lang w:eastAsia="en-US"/>
        </w:rPr>
      </w:pPr>
    </w:p>
    <w:bookmarkEnd w:id="29"/>
    <w:p w:rsidR="0084344B" w:rsidRPr="00964D00" w:rsidRDefault="0084344B" w:rsidP="00EE438D">
      <w:pPr>
        <w:pStyle w:val="a1"/>
        <w:numPr>
          <w:ilvl w:val="0"/>
          <w:numId w:val="0"/>
        </w:numPr>
        <w:spacing w:before="0" w:after="0" w:line="240" w:lineRule="auto"/>
        <w:rPr>
          <w:rFonts w:ascii="Arial" w:hAnsi="Arial" w:cs="Arial"/>
          <w:b w:val="0"/>
          <w:bCs w:val="0"/>
        </w:rPr>
      </w:pPr>
      <w:r w:rsidRPr="00964D00">
        <w:rPr>
          <w:rFonts w:ascii="Arial" w:hAnsi="Arial" w:cs="Arial"/>
          <w:b w:val="0"/>
          <w:bCs w:val="0"/>
        </w:rPr>
        <w:t>Журнал поэкземплярного учета криптосредств, эксплуатационной и технической документации к ним, ключевых документов</w:t>
      </w:r>
      <w:bookmarkEnd w:id="30"/>
    </w:p>
    <w:tbl>
      <w:tblPr>
        <w:tblW w:w="154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29"/>
        <w:gridCol w:w="1417"/>
        <w:gridCol w:w="1559"/>
        <w:gridCol w:w="567"/>
        <w:gridCol w:w="988"/>
        <w:gridCol w:w="572"/>
        <w:gridCol w:w="708"/>
        <w:gridCol w:w="1134"/>
        <w:gridCol w:w="993"/>
        <w:gridCol w:w="1125"/>
        <w:gridCol w:w="699"/>
        <w:gridCol w:w="685"/>
        <w:gridCol w:w="751"/>
        <w:gridCol w:w="1613"/>
      </w:tblGrid>
      <w:tr w:rsidR="0084344B" w:rsidRPr="00993DAA" w:rsidTr="0046720F">
        <w:trPr>
          <w:trHeight w:val="869"/>
        </w:trPr>
        <w:tc>
          <w:tcPr>
            <w:tcW w:w="540" w:type="dxa"/>
            <w:vMerge w:val="restart"/>
            <w:vAlign w:val="center"/>
          </w:tcPr>
          <w:p w:rsidR="0084344B" w:rsidRPr="00993DAA" w:rsidRDefault="0084344B" w:rsidP="00EE438D">
            <w:pPr>
              <w:spacing w:after="0" w:line="240" w:lineRule="auto"/>
              <w:ind w:left="-98" w:right="-104"/>
              <w:jc w:val="center"/>
              <w:rPr>
                <w:rFonts w:ascii="Arial" w:hAnsi="Arial" w:cs="Arial"/>
                <w:color w:val="252525"/>
                <w:sz w:val="20"/>
                <w:szCs w:val="20"/>
              </w:rPr>
            </w:pPr>
            <w:r w:rsidRPr="00993DAA">
              <w:rPr>
                <w:rFonts w:ascii="Arial" w:hAnsi="Arial" w:cs="Arial"/>
                <w:color w:val="252525"/>
                <w:sz w:val="20"/>
                <w:szCs w:val="20"/>
              </w:rPr>
              <w:t>№ п/п</w:t>
            </w:r>
          </w:p>
        </w:tc>
        <w:tc>
          <w:tcPr>
            <w:tcW w:w="2129" w:type="dxa"/>
            <w:vMerge w:val="restart"/>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Наименование</w:t>
            </w:r>
          </w:p>
        </w:tc>
        <w:tc>
          <w:tcPr>
            <w:tcW w:w="1417" w:type="dxa"/>
            <w:vMerge w:val="restart"/>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 xml:space="preserve">Регистрационные </w:t>
            </w:r>
          </w:p>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номера</w:t>
            </w:r>
          </w:p>
        </w:tc>
        <w:tc>
          <w:tcPr>
            <w:tcW w:w="1559" w:type="dxa"/>
            <w:vMerge w:val="restart"/>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 xml:space="preserve">Номера </w:t>
            </w:r>
          </w:p>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экземпляров (криптографические номера) ключевых документов</w:t>
            </w:r>
          </w:p>
        </w:tc>
        <w:tc>
          <w:tcPr>
            <w:tcW w:w="1555" w:type="dxa"/>
            <w:gridSpan w:val="2"/>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Отметка о получении</w:t>
            </w:r>
          </w:p>
        </w:tc>
        <w:tc>
          <w:tcPr>
            <w:tcW w:w="1280" w:type="dxa"/>
            <w:gridSpan w:val="2"/>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Выдано</w:t>
            </w:r>
          </w:p>
        </w:tc>
        <w:tc>
          <w:tcPr>
            <w:tcW w:w="3252" w:type="dxa"/>
            <w:gridSpan w:val="3"/>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 xml:space="preserve">Отметка о подключении </w:t>
            </w:r>
          </w:p>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(установке) СКЗИ</w:t>
            </w:r>
          </w:p>
        </w:tc>
        <w:tc>
          <w:tcPr>
            <w:tcW w:w="2135" w:type="dxa"/>
            <w:gridSpan w:val="3"/>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Отметка об изъятии СКЗИ из аппаратных средств, уничтожении ключевых документов</w:t>
            </w:r>
          </w:p>
        </w:tc>
        <w:tc>
          <w:tcPr>
            <w:tcW w:w="1613" w:type="dxa"/>
            <w:vMerge w:val="restart"/>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Примечание</w:t>
            </w:r>
          </w:p>
        </w:tc>
      </w:tr>
      <w:tr w:rsidR="0084344B" w:rsidRPr="00993DAA" w:rsidTr="0046720F">
        <w:trPr>
          <w:cantSplit/>
          <w:trHeight w:val="3440"/>
        </w:trPr>
        <w:tc>
          <w:tcPr>
            <w:tcW w:w="540" w:type="dxa"/>
            <w:vMerge/>
            <w:vAlign w:val="center"/>
          </w:tcPr>
          <w:p w:rsidR="0084344B" w:rsidRPr="00993DAA" w:rsidRDefault="0084344B" w:rsidP="00EE438D">
            <w:pPr>
              <w:spacing w:after="0" w:line="240" w:lineRule="auto"/>
              <w:ind w:left="-98" w:right="-104"/>
              <w:jc w:val="center"/>
              <w:rPr>
                <w:rFonts w:ascii="Arial" w:hAnsi="Arial" w:cs="Arial"/>
                <w:color w:val="252525"/>
                <w:sz w:val="20"/>
                <w:szCs w:val="20"/>
              </w:rPr>
            </w:pPr>
          </w:p>
        </w:tc>
        <w:tc>
          <w:tcPr>
            <w:tcW w:w="2129" w:type="dxa"/>
            <w:vMerge/>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p>
        </w:tc>
        <w:tc>
          <w:tcPr>
            <w:tcW w:w="1417" w:type="dxa"/>
            <w:vMerge/>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p>
        </w:tc>
        <w:tc>
          <w:tcPr>
            <w:tcW w:w="1559" w:type="dxa"/>
            <w:vMerge/>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p>
        </w:tc>
        <w:tc>
          <w:tcPr>
            <w:tcW w:w="567"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от кого получены</w:t>
            </w:r>
          </w:p>
        </w:tc>
        <w:tc>
          <w:tcPr>
            <w:tcW w:w="988"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дата и номер сопроводительного письма</w:t>
            </w:r>
          </w:p>
        </w:tc>
        <w:tc>
          <w:tcPr>
            <w:tcW w:w="572"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 xml:space="preserve">Ф.И.О. пользователя </w:t>
            </w:r>
          </w:p>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СКЗИ</w:t>
            </w:r>
          </w:p>
        </w:tc>
        <w:tc>
          <w:tcPr>
            <w:tcW w:w="708"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подпись пользователя СКЗИ и дата</w:t>
            </w:r>
          </w:p>
        </w:tc>
        <w:tc>
          <w:tcPr>
            <w:tcW w:w="1134"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Ф.И.О. пользователя СКЗИ, производившего подключение (установку)</w:t>
            </w:r>
          </w:p>
        </w:tc>
        <w:tc>
          <w:tcPr>
            <w:tcW w:w="993"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дата подключения  (установки) и подписи лиц, произведших подключение (установку)</w:t>
            </w:r>
          </w:p>
        </w:tc>
        <w:tc>
          <w:tcPr>
            <w:tcW w:w="1125"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 xml:space="preserve">номера аппаратных средств, в которые установлены или к которым подключены </w:t>
            </w:r>
          </w:p>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СКЗИ</w:t>
            </w:r>
          </w:p>
        </w:tc>
        <w:tc>
          <w:tcPr>
            <w:tcW w:w="699"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дата изъятия (уничтожения)</w:t>
            </w:r>
          </w:p>
        </w:tc>
        <w:tc>
          <w:tcPr>
            <w:tcW w:w="685"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Ф.И.О. пользователя СКЗИ, производившего изъятие</w:t>
            </w:r>
          </w:p>
        </w:tc>
        <w:tc>
          <w:tcPr>
            <w:tcW w:w="751" w:type="dxa"/>
            <w:textDirection w:val="btLr"/>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r w:rsidRPr="00993DAA">
              <w:rPr>
                <w:rFonts w:ascii="Arial" w:hAnsi="Arial" w:cs="Arial"/>
                <w:color w:val="252525"/>
                <w:sz w:val="20"/>
                <w:szCs w:val="20"/>
              </w:rPr>
              <w:t>Номер акта или расписка об уничтожении</w:t>
            </w:r>
          </w:p>
        </w:tc>
        <w:tc>
          <w:tcPr>
            <w:tcW w:w="1613" w:type="dxa"/>
            <w:vMerge/>
            <w:vAlign w:val="center"/>
          </w:tcPr>
          <w:p w:rsidR="0084344B" w:rsidRPr="00993DAA" w:rsidRDefault="0084344B" w:rsidP="00EE438D">
            <w:pPr>
              <w:spacing w:after="0" w:line="240" w:lineRule="auto"/>
              <w:ind w:left="113" w:right="113"/>
              <w:jc w:val="center"/>
              <w:rPr>
                <w:rFonts w:ascii="Arial" w:hAnsi="Arial" w:cs="Arial"/>
                <w:color w:val="252525"/>
                <w:sz w:val="20"/>
                <w:szCs w:val="20"/>
              </w:rPr>
            </w:pPr>
          </w:p>
        </w:tc>
      </w:tr>
      <w:tr w:rsidR="0084344B" w:rsidRPr="0046720F" w:rsidTr="0046720F">
        <w:tc>
          <w:tcPr>
            <w:tcW w:w="540" w:type="dxa"/>
            <w:vAlign w:val="center"/>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vAlign w:val="center"/>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vAlign w:val="center"/>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vAlign w:val="center"/>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vAlign w:val="center"/>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vAlign w:val="center"/>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vAlign w:val="center"/>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vAlign w:val="center"/>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rPr>
          <w:trHeight w:val="465"/>
        </w:trPr>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r w:rsidR="0084344B" w:rsidRPr="0046720F" w:rsidTr="0046720F">
        <w:tc>
          <w:tcPr>
            <w:tcW w:w="540" w:type="dxa"/>
          </w:tcPr>
          <w:p w:rsidR="0084344B" w:rsidRPr="0046720F" w:rsidRDefault="0084344B" w:rsidP="00EE438D">
            <w:pPr>
              <w:spacing w:after="0" w:line="240" w:lineRule="auto"/>
              <w:ind w:left="-98" w:right="-104"/>
              <w:jc w:val="center"/>
              <w:rPr>
                <w:rFonts w:ascii="Arial" w:hAnsi="Arial" w:cs="Arial"/>
                <w:color w:val="252525"/>
                <w:sz w:val="28"/>
                <w:szCs w:val="28"/>
              </w:rPr>
            </w:pPr>
          </w:p>
        </w:tc>
        <w:tc>
          <w:tcPr>
            <w:tcW w:w="212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41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55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67"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8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572"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08"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34"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99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12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99"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685"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751" w:type="dxa"/>
          </w:tcPr>
          <w:p w:rsidR="0084344B" w:rsidRPr="0046720F" w:rsidRDefault="0084344B" w:rsidP="00EE438D">
            <w:pPr>
              <w:spacing w:after="0" w:line="240" w:lineRule="auto"/>
              <w:ind w:left="113" w:right="113"/>
              <w:jc w:val="center"/>
              <w:rPr>
                <w:rFonts w:ascii="Arial" w:hAnsi="Arial" w:cs="Arial"/>
                <w:color w:val="252525"/>
                <w:sz w:val="28"/>
                <w:szCs w:val="28"/>
              </w:rPr>
            </w:pPr>
          </w:p>
        </w:tc>
        <w:tc>
          <w:tcPr>
            <w:tcW w:w="1613" w:type="dxa"/>
          </w:tcPr>
          <w:p w:rsidR="0084344B" w:rsidRPr="0046720F" w:rsidRDefault="0084344B" w:rsidP="00EE438D">
            <w:pPr>
              <w:spacing w:after="0" w:line="240" w:lineRule="auto"/>
              <w:ind w:left="113" w:right="113"/>
              <w:jc w:val="center"/>
              <w:rPr>
                <w:rFonts w:ascii="Arial" w:hAnsi="Arial" w:cs="Arial"/>
                <w:color w:val="252525"/>
                <w:sz w:val="28"/>
                <w:szCs w:val="28"/>
              </w:rPr>
            </w:pPr>
          </w:p>
        </w:tc>
      </w:tr>
    </w:tbl>
    <w:p w:rsidR="0084344B" w:rsidRPr="0046720F" w:rsidRDefault="0084344B" w:rsidP="0046720F">
      <w:pPr>
        <w:pStyle w:val="21"/>
        <w:rPr>
          <w:rFonts w:ascii="Arial" w:hAnsi="Arial" w:cs="Arial"/>
        </w:rPr>
        <w:sectPr w:rsidR="0084344B" w:rsidRPr="0046720F" w:rsidSect="009C5962">
          <w:headerReference w:type="default" r:id="rId7"/>
          <w:pgSz w:w="16838" w:h="11906" w:orient="landscape"/>
          <w:pgMar w:top="1701" w:right="1134" w:bottom="567" w:left="1134" w:header="709" w:footer="416" w:gutter="0"/>
          <w:cols w:space="708"/>
          <w:titlePg/>
          <w:docGrid w:linePitch="360"/>
        </w:sectPr>
      </w:pPr>
    </w:p>
    <w:p w:rsidR="0084344B" w:rsidRPr="00964D00" w:rsidRDefault="0084344B" w:rsidP="00EE438D">
      <w:pPr>
        <w:pStyle w:val="a1"/>
        <w:numPr>
          <w:ilvl w:val="0"/>
          <w:numId w:val="0"/>
        </w:numPr>
        <w:spacing w:before="0" w:after="0" w:line="240" w:lineRule="auto"/>
        <w:ind w:left="709"/>
        <w:jc w:val="right"/>
        <w:rPr>
          <w:rFonts w:ascii="Arial" w:hAnsi="Arial" w:cs="Arial"/>
          <w:b w:val="0"/>
          <w:bCs w:val="0"/>
        </w:rPr>
      </w:pPr>
      <w:r>
        <w:rPr>
          <w:rFonts w:ascii="Arial" w:hAnsi="Arial" w:cs="Arial"/>
          <w:b w:val="0"/>
          <w:bCs w:val="0"/>
        </w:rPr>
        <w:lastRenderedPageBreak/>
        <w:t xml:space="preserve">Приложение </w:t>
      </w:r>
      <w:r w:rsidRPr="00964D00">
        <w:rPr>
          <w:rFonts w:ascii="Arial" w:hAnsi="Arial" w:cs="Arial"/>
          <w:b w:val="0"/>
          <w:bCs w:val="0"/>
        </w:rPr>
        <w:t>2 к ПОЛОЖЕНИЮ</w:t>
      </w:r>
    </w:p>
    <w:p w:rsidR="0084344B" w:rsidRDefault="0084344B" w:rsidP="0046720F">
      <w:pPr>
        <w:spacing w:after="0" w:line="360" w:lineRule="auto"/>
        <w:jc w:val="center"/>
        <w:rPr>
          <w:rFonts w:ascii="Arial" w:hAnsi="Arial" w:cs="Arial"/>
          <w:b/>
          <w:bCs/>
          <w:sz w:val="24"/>
          <w:szCs w:val="24"/>
        </w:rPr>
      </w:pPr>
    </w:p>
    <w:p w:rsidR="0084344B" w:rsidRPr="00964D00" w:rsidRDefault="0084344B" w:rsidP="0046720F">
      <w:pPr>
        <w:spacing w:after="0" w:line="360" w:lineRule="auto"/>
        <w:jc w:val="center"/>
        <w:rPr>
          <w:rFonts w:ascii="Arial" w:hAnsi="Arial" w:cs="Arial"/>
          <w:sz w:val="24"/>
          <w:szCs w:val="24"/>
        </w:rPr>
      </w:pPr>
      <w:r w:rsidRPr="00964D00">
        <w:rPr>
          <w:rFonts w:ascii="Arial" w:hAnsi="Arial" w:cs="Arial"/>
          <w:sz w:val="24"/>
          <w:szCs w:val="24"/>
        </w:rPr>
        <w:t>Акт уничтожения ключевых документов</w:t>
      </w:r>
    </w:p>
    <w:p w:rsidR="0084344B" w:rsidRPr="00964D00" w:rsidRDefault="0084344B" w:rsidP="0046720F">
      <w:pPr>
        <w:spacing w:after="0" w:line="360" w:lineRule="auto"/>
        <w:rPr>
          <w:rFonts w:ascii="Arial" w:hAnsi="Arial" w:cs="Arial"/>
        </w:rPr>
      </w:pPr>
      <w:r w:rsidRPr="00964D00">
        <w:rPr>
          <w:rFonts w:ascii="Arial" w:hAnsi="Arial" w:cs="Arial"/>
        </w:rPr>
        <w:t>Комиссия, в составе:</w:t>
      </w:r>
    </w:p>
    <w:p w:rsidR="0084344B" w:rsidRPr="00964D00" w:rsidRDefault="0084344B" w:rsidP="0046720F">
      <w:pPr>
        <w:spacing w:after="0" w:line="360" w:lineRule="auto"/>
        <w:rPr>
          <w:rFonts w:ascii="Arial" w:hAnsi="Arial" w:cs="Arial"/>
          <w:b/>
          <w:bCs/>
        </w:rPr>
      </w:pPr>
      <w:r w:rsidRPr="00964D00">
        <w:rPr>
          <w:rFonts w:ascii="Arial" w:hAnsi="Arial" w:cs="Arial"/>
        </w:rPr>
        <w:t xml:space="preserve">председатель комиссии: </w:t>
      </w:r>
    </w:p>
    <w:tbl>
      <w:tblPr>
        <w:tblW w:w="0" w:type="auto"/>
        <w:tblInd w:w="2" w:type="dxa"/>
        <w:tblBorders>
          <w:bottom w:val="single" w:sz="4" w:space="0" w:color="auto"/>
        </w:tblBorders>
        <w:tblLook w:val="00A0"/>
      </w:tblPr>
      <w:tblGrid>
        <w:gridCol w:w="6085"/>
        <w:gridCol w:w="3200"/>
      </w:tblGrid>
      <w:tr w:rsidR="0084344B" w:rsidRPr="00993DAA">
        <w:tc>
          <w:tcPr>
            <w:tcW w:w="6204" w:type="dxa"/>
            <w:tcBorders>
              <w:bottom w:val="single" w:sz="4" w:space="0" w:color="auto"/>
            </w:tcBorders>
          </w:tcPr>
          <w:p w:rsidR="0084344B" w:rsidRPr="00964D00" w:rsidRDefault="0084344B" w:rsidP="0046720F">
            <w:pPr>
              <w:pStyle w:val="110"/>
              <w:spacing w:line="360" w:lineRule="auto"/>
              <w:ind w:firstLine="709"/>
              <w:rPr>
                <w:rFonts w:ascii="Arial" w:hAnsi="Arial" w:cs="Arial"/>
                <w:sz w:val="22"/>
                <w:szCs w:val="22"/>
              </w:rPr>
            </w:pPr>
          </w:p>
        </w:tc>
        <w:tc>
          <w:tcPr>
            <w:tcW w:w="3260" w:type="dxa"/>
            <w:tcBorders>
              <w:bottom w:val="single" w:sz="4" w:space="0" w:color="auto"/>
            </w:tcBorders>
          </w:tcPr>
          <w:p w:rsidR="0084344B" w:rsidRPr="00964D00" w:rsidRDefault="0084344B" w:rsidP="0046720F">
            <w:pPr>
              <w:pStyle w:val="110"/>
              <w:spacing w:line="360" w:lineRule="auto"/>
              <w:ind w:firstLine="709"/>
              <w:rPr>
                <w:rFonts w:ascii="Arial" w:hAnsi="Arial" w:cs="Arial"/>
                <w:sz w:val="22"/>
                <w:szCs w:val="22"/>
              </w:rPr>
            </w:pPr>
          </w:p>
        </w:tc>
      </w:tr>
    </w:tbl>
    <w:p w:rsidR="0084344B" w:rsidRPr="00964D00" w:rsidRDefault="0084344B" w:rsidP="0046720F">
      <w:pPr>
        <w:pStyle w:val="110"/>
        <w:spacing w:line="360" w:lineRule="auto"/>
        <w:ind w:firstLine="709"/>
        <w:rPr>
          <w:rFonts w:ascii="Arial" w:hAnsi="Arial" w:cs="Arial"/>
          <w:sz w:val="22"/>
          <w:szCs w:val="22"/>
        </w:rPr>
      </w:pPr>
      <w:r w:rsidRPr="00964D00">
        <w:rPr>
          <w:rFonts w:ascii="Arial" w:hAnsi="Arial" w:cs="Arial"/>
          <w:sz w:val="22"/>
          <w:szCs w:val="22"/>
        </w:rPr>
        <w:t>члены комиссии:</w:t>
      </w:r>
    </w:p>
    <w:tbl>
      <w:tblPr>
        <w:tblW w:w="0" w:type="auto"/>
        <w:tblInd w:w="2" w:type="dxa"/>
        <w:tblBorders>
          <w:bottom w:val="single" w:sz="4" w:space="0" w:color="auto"/>
        </w:tblBorders>
        <w:tblLook w:val="00A0"/>
      </w:tblPr>
      <w:tblGrid>
        <w:gridCol w:w="6085"/>
        <w:gridCol w:w="3200"/>
      </w:tblGrid>
      <w:tr w:rsidR="0084344B" w:rsidRPr="00993DAA">
        <w:tc>
          <w:tcPr>
            <w:tcW w:w="6204" w:type="dxa"/>
            <w:tcBorders>
              <w:bottom w:val="single" w:sz="4" w:space="0" w:color="auto"/>
            </w:tcBorders>
          </w:tcPr>
          <w:p w:rsidR="0084344B" w:rsidRPr="00964D00" w:rsidRDefault="0084344B" w:rsidP="0046720F">
            <w:pPr>
              <w:pStyle w:val="110"/>
              <w:spacing w:line="360" w:lineRule="auto"/>
              <w:ind w:firstLine="709"/>
              <w:rPr>
                <w:rFonts w:ascii="Arial" w:hAnsi="Arial" w:cs="Arial"/>
                <w:sz w:val="22"/>
                <w:szCs w:val="22"/>
              </w:rPr>
            </w:pPr>
          </w:p>
        </w:tc>
        <w:tc>
          <w:tcPr>
            <w:tcW w:w="3260" w:type="dxa"/>
            <w:tcBorders>
              <w:bottom w:val="single" w:sz="4" w:space="0" w:color="auto"/>
            </w:tcBorders>
          </w:tcPr>
          <w:p w:rsidR="0084344B" w:rsidRPr="00964D00" w:rsidRDefault="0084344B" w:rsidP="0046720F">
            <w:pPr>
              <w:pStyle w:val="110"/>
              <w:spacing w:line="360" w:lineRule="auto"/>
              <w:ind w:firstLine="709"/>
              <w:rPr>
                <w:rFonts w:ascii="Arial" w:hAnsi="Arial" w:cs="Arial"/>
                <w:sz w:val="22"/>
                <w:szCs w:val="22"/>
              </w:rPr>
            </w:pPr>
          </w:p>
        </w:tc>
      </w:tr>
      <w:tr w:rsidR="0084344B" w:rsidRPr="00993DAA">
        <w:tc>
          <w:tcPr>
            <w:tcW w:w="6204" w:type="dxa"/>
            <w:tcBorders>
              <w:top w:val="single" w:sz="4" w:space="0" w:color="auto"/>
              <w:bottom w:val="single" w:sz="4" w:space="0" w:color="auto"/>
            </w:tcBorders>
          </w:tcPr>
          <w:p w:rsidR="0084344B" w:rsidRPr="00964D00" w:rsidRDefault="0084344B" w:rsidP="0046720F">
            <w:pPr>
              <w:pStyle w:val="110"/>
              <w:spacing w:line="360" w:lineRule="auto"/>
              <w:ind w:firstLine="709"/>
              <w:rPr>
                <w:rFonts w:ascii="Arial" w:hAnsi="Arial" w:cs="Arial"/>
                <w:sz w:val="22"/>
                <w:szCs w:val="22"/>
              </w:rPr>
            </w:pPr>
          </w:p>
        </w:tc>
        <w:tc>
          <w:tcPr>
            <w:tcW w:w="3260" w:type="dxa"/>
            <w:tcBorders>
              <w:top w:val="single" w:sz="4" w:space="0" w:color="auto"/>
              <w:bottom w:val="single" w:sz="4" w:space="0" w:color="auto"/>
            </w:tcBorders>
          </w:tcPr>
          <w:p w:rsidR="0084344B" w:rsidRPr="00964D00" w:rsidRDefault="0084344B" w:rsidP="0046720F">
            <w:pPr>
              <w:pStyle w:val="110"/>
              <w:spacing w:line="360" w:lineRule="auto"/>
              <w:ind w:firstLine="709"/>
              <w:rPr>
                <w:rFonts w:ascii="Arial" w:hAnsi="Arial" w:cs="Arial"/>
                <w:sz w:val="22"/>
                <w:szCs w:val="22"/>
              </w:rPr>
            </w:pPr>
          </w:p>
        </w:tc>
      </w:tr>
    </w:tbl>
    <w:p w:rsidR="0084344B" w:rsidRPr="00964D00" w:rsidRDefault="0084344B" w:rsidP="0046720F">
      <w:pPr>
        <w:spacing w:after="0" w:line="360" w:lineRule="auto"/>
        <w:rPr>
          <w:rFonts w:ascii="Arial" w:hAnsi="Arial" w:cs="Arial"/>
        </w:rPr>
      </w:pPr>
    </w:p>
    <w:p w:rsidR="0084344B" w:rsidRPr="00964D00" w:rsidRDefault="0084344B" w:rsidP="0046720F">
      <w:pPr>
        <w:spacing w:after="0" w:line="360" w:lineRule="auto"/>
        <w:rPr>
          <w:rFonts w:ascii="Arial" w:hAnsi="Arial" w:cs="Arial"/>
        </w:rPr>
      </w:pPr>
      <w:r w:rsidRPr="00964D00">
        <w:rPr>
          <w:rFonts w:ascii="Arial" w:hAnsi="Arial" w:cs="Arial"/>
        </w:rPr>
        <w:t>провела уничтожение __________________________________________________</w:t>
      </w:r>
    </w:p>
    <w:p w:rsidR="0084344B" w:rsidRPr="00964D00" w:rsidRDefault="0084344B" w:rsidP="0046720F">
      <w:pPr>
        <w:spacing w:after="0" w:line="360" w:lineRule="auto"/>
        <w:rPr>
          <w:rFonts w:ascii="Arial" w:hAnsi="Arial" w:cs="Arial"/>
          <w:sz w:val="24"/>
          <w:szCs w:val="24"/>
        </w:rPr>
      </w:pPr>
      <w:r w:rsidRPr="00964D00">
        <w:rPr>
          <w:rFonts w:ascii="Arial" w:hAnsi="Arial" w:cs="Arial"/>
          <w:sz w:val="24"/>
          <w:szCs w:val="24"/>
        </w:rPr>
        <w:t>___________________________________________________________________</w:t>
      </w:r>
    </w:p>
    <w:p w:rsidR="0084344B" w:rsidRPr="00964D00" w:rsidRDefault="0084344B" w:rsidP="0046720F">
      <w:pPr>
        <w:spacing w:after="0" w:line="360" w:lineRule="auto"/>
        <w:rPr>
          <w:rFonts w:ascii="Arial" w:hAnsi="Arial" w:cs="Arial"/>
          <w:sz w:val="24"/>
          <w:szCs w:val="24"/>
        </w:rPr>
      </w:pPr>
      <w:r w:rsidRPr="00964D00">
        <w:rPr>
          <w:rFonts w:ascii="Arial" w:hAnsi="Arial" w:cs="Arial"/>
          <w:sz w:val="24"/>
          <w:szCs w:val="24"/>
        </w:rPr>
        <w:t>___________________________________________________________________</w:t>
      </w:r>
    </w:p>
    <w:p w:rsidR="0084344B" w:rsidRPr="00964D00" w:rsidRDefault="0084344B" w:rsidP="0046720F">
      <w:pPr>
        <w:spacing w:after="0" w:line="360" w:lineRule="auto"/>
        <w:jc w:val="center"/>
        <w:rPr>
          <w:rFonts w:ascii="Arial" w:hAnsi="Arial" w:cs="Arial"/>
          <w:sz w:val="24"/>
          <w:szCs w:val="24"/>
          <w:vertAlign w:val="subscript"/>
        </w:rPr>
      </w:pPr>
      <w:r w:rsidRPr="00964D00">
        <w:rPr>
          <w:rFonts w:ascii="Arial" w:hAnsi="Arial" w:cs="Arial"/>
          <w:vertAlign w:val="subscript"/>
        </w:rPr>
        <w:t>цифрами и прописью о количестве наименований и экземпляров уничтожаемых ключевых документов, инсталлирующих криптосредства носителей, эксплуатационной и технической документации</w:t>
      </w:r>
    </w:p>
    <w:p w:rsidR="0084344B" w:rsidRPr="00964D00" w:rsidRDefault="0084344B" w:rsidP="0046720F">
      <w:pPr>
        <w:spacing w:after="0" w:line="360" w:lineRule="auto"/>
        <w:rPr>
          <w:rFonts w:ascii="Arial" w:hAnsi="Arial" w:cs="Arial"/>
          <w:sz w:val="24"/>
          <w:szCs w:val="24"/>
        </w:rPr>
      </w:pPr>
      <w:r w:rsidRPr="00964D00">
        <w:rPr>
          <w:rFonts w:ascii="Arial" w:hAnsi="Arial" w:cs="Arial"/>
        </w:rPr>
        <w:t>путем ___</w:t>
      </w:r>
      <w:r w:rsidRPr="00964D00">
        <w:rPr>
          <w:rFonts w:ascii="Arial" w:hAnsi="Arial" w:cs="Arial"/>
          <w:sz w:val="24"/>
          <w:szCs w:val="24"/>
        </w:rPr>
        <w:t>___________________________________________________________</w:t>
      </w:r>
    </w:p>
    <w:p w:rsidR="0084344B" w:rsidRPr="00964D00" w:rsidRDefault="0084344B" w:rsidP="0046720F">
      <w:pPr>
        <w:spacing w:after="0" w:line="360" w:lineRule="auto"/>
        <w:jc w:val="center"/>
        <w:rPr>
          <w:rFonts w:ascii="Arial" w:hAnsi="Arial" w:cs="Arial"/>
          <w:sz w:val="24"/>
          <w:szCs w:val="24"/>
          <w:vertAlign w:val="superscript"/>
        </w:rPr>
      </w:pPr>
      <w:r w:rsidRPr="00964D00">
        <w:rPr>
          <w:rFonts w:ascii="Arial" w:hAnsi="Arial" w:cs="Arial"/>
          <w:sz w:val="24"/>
          <w:szCs w:val="24"/>
          <w:vertAlign w:val="superscript"/>
        </w:rPr>
        <w:t>разрезания, демонтажа, измельчения, сдачи для уничтожения предприятию по утилизации вторичного сырья</w:t>
      </w:r>
    </w:p>
    <w:p w:rsidR="0084344B" w:rsidRPr="00964D00" w:rsidRDefault="0084344B" w:rsidP="0046720F">
      <w:pPr>
        <w:spacing w:after="0" w:line="360" w:lineRule="auto"/>
        <w:rPr>
          <w:rFonts w:ascii="Arial" w:hAnsi="Arial" w:cs="Arial"/>
          <w:sz w:val="24"/>
          <w:szCs w:val="24"/>
        </w:rPr>
      </w:pPr>
      <w:r w:rsidRPr="00964D00">
        <w:rPr>
          <w:rFonts w:ascii="Arial" w:hAnsi="Arial" w:cs="Arial"/>
        </w:rPr>
        <w:t>___</w:t>
      </w:r>
      <w:r w:rsidRPr="00964D00">
        <w:rPr>
          <w:rFonts w:ascii="Arial" w:hAnsi="Arial" w:cs="Arial"/>
          <w:sz w:val="24"/>
          <w:szCs w:val="24"/>
        </w:rPr>
        <w:t>________________________________________________________________</w:t>
      </w:r>
    </w:p>
    <w:p w:rsidR="0084344B" w:rsidRPr="00964D00" w:rsidRDefault="0084344B" w:rsidP="0046720F">
      <w:pPr>
        <w:pStyle w:val="22"/>
        <w:tabs>
          <w:tab w:val="left" w:pos="5670"/>
          <w:tab w:val="left" w:leader="underscore" w:pos="7371"/>
        </w:tabs>
        <w:spacing w:after="0" w:line="360" w:lineRule="auto"/>
        <w:rPr>
          <w:rFonts w:cs="Times New Roman"/>
        </w:rPr>
      </w:pPr>
    </w:p>
    <w:p w:rsidR="0084344B" w:rsidRPr="00964D00" w:rsidRDefault="0084344B" w:rsidP="0046720F">
      <w:pPr>
        <w:tabs>
          <w:tab w:val="left" w:pos="851"/>
        </w:tabs>
        <w:spacing w:after="0" w:line="360" w:lineRule="auto"/>
        <w:rPr>
          <w:rFonts w:ascii="Arial" w:hAnsi="Arial" w:cs="Arial"/>
        </w:rPr>
      </w:pPr>
      <w:r w:rsidRPr="00964D00">
        <w:rPr>
          <w:rFonts w:ascii="Arial" w:hAnsi="Arial" w:cs="Arial"/>
        </w:rPr>
        <w:t>Председатель комиссии:</w:t>
      </w:r>
    </w:p>
    <w:p w:rsidR="0084344B" w:rsidRPr="00964D00" w:rsidRDefault="0084344B" w:rsidP="0046720F">
      <w:pPr>
        <w:pStyle w:val="22"/>
        <w:tabs>
          <w:tab w:val="left" w:pos="5670"/>
          <w:tab w:val="left" w:leader="underscore" w:pos="7371"/>
        </w:tabs>
        <w:spacing w:after="0" w:line="360" w:lineRule="auto"/>
        <w:ind w:firstLine="0"/>
      </w:pPr>
      <w:r w:rsidRPr="00964D00">
        <w:t>____________________________________</w:t>
      </w:r>
      <w:r w:rsidRPr="00964D00">
        <w:tab/>
        <w:t>__________________________</w:t>
      </w:r>
    </w:p>
    <w:p w:rsidR="0084344B" w:rsidRPr="00964D00" w:rsidRDefault="0084344B" w:rsidP="0046720F">
      <w:pPr>
        <w:pStyle w:val="22"/>
        <w:tabs>
          <w:tab w:val="left" w:pos="5670"/>
          <w:tab w:val="left" w:leader="underscore" w:pos="7371"/>
          <w:tab w:val="left" w:pos="8505"/>
        </w:tabs>
        <w:spacing w:after="0" w:line="360" w:lineRule="auto"/>
        <w:ind w:firstLine="0"/>
        <w:jc w:val="center"/>
        <w:rPr>
          <w:sz w:val="16"/>
          <w:szCs w:val="16"/>
        </w:rPr>
      </w:pPr>
      <w:r w:rsidRPr="00964D00">
        <w:rPr>
          <w:sz w:val="16"/>
          <w:szCs w:val="16"/>
        </w:rPr>
        <w:t>(ФИО)</w:t>
      </w:r>
      <w:r w:rsidRPr="00964D00">
        <w:rPr>
          <w:sz w:val="16"/>
          <w:szCs w:val="16"/>
        </w:rPr>
        <w:tab/>
        <w:t>(дата, подпись)</w:t>
      </w:r>
    </w:p>
    <w:p w:rsidR="0084344B" w:rsidRPr="00964D00" w:rsidRDefault="0084344B" w:rsidP="0046720F">
      <w:pPr>
        <w:pStyle w:val="22"/>
        <w:tabs>
          <w:tab w:val="left" w:pos="5670"/>
          <w:tab w:val="left" w:leader="underscore" w:pos="7371"/>
          <w:tab w:val="left" w:pos="8505"/>
        </w:tabs>
        <w:spacing w:after="0" w:line="360" w:lineRule="auto"/>
        <w:ind w:firstLine="0"/>
        <w:jc w:val="center"/>
        <w:rPr>
          <w:sz w:val="16"/>
          <w:szCs w:val="16"/>
        </w:rPr>
      </w:pPr>
    </w:p>
    <w:p w:rsidR="0084344B" w:rsidRPr="00964D00" w:rsidRDefault="0084344B" w:rsidP="0046720F">
      <w:pPr>
        <w:pStyle w:val="22"/>
        <w:tabs>
          <w:tab w:val="left" w:pos="5670"/>
          <w:tab w:val="left" w:leader="underscore" w:pos="7371"/>
        </w:tabs>
        <w:spacing w:after="0" w:line="360" w:lineRule="auto"/>
        <w:ind w:firstLine="0"/>
      </w:pPr>
      <w:r w:rsidRPr="00964D00">
        <w:t>Члены комиссии:</w:t>
      </w:r>
    </w:p>
    <w:p w:rsidR="0084344B" w:rsidRPr="00964D00" w:rsidRDefault="0084344B" w:rsidP="0046720F">
      <w:pPr>
        <w:pStyle w:val="22"/>
        <w:tabs>
          <w:tab w:val="left" w:pos="5670"/>
          <w:tab w:val="left" w:leader="underscore" w:pos="7371"/>
        </w:tabs>
        <w:spacing w:after="0" w:line="360" w:lineRule="auto"/>
        <w:ind w:firstLine="0"/>
      </w:pPr>
      <w:r w:rsidRPr="00964D00">
        <w:t>___________________________________</w:t>
      </w:r>
      <w:r w:rsidRPr="00964D00">
        <w:tab/>
        <w:t>___________________________</w:t>
      </w:r>
    </w:p>
    <w:p w:rsidR="0084344B" w:rsidRPr="00964D00" w:rsidRDefault="0084344B" w:rsidP="0046720F">
      <w:pPr>
        <w:pStyle w:val="22"/>
        <w:tabs>
          <w:tab w:val="left" w:pos="5670"/>
          <w:tab w:val="left" w:leader="underscore" w:pos="7371"/>
          <w:tab w:val="left" w:pos="8505"/>
        </w:tabs>
        <w:spacing w:after="0" w:line="360" w:lineRule="auto"/>
        <w:ind w:firstLine="0"/>
        <w:jc w:val="center"/>
        <w:rPr>
          <w:sz w:val="16"/>
          <w:szCs w:val="16"/>
        </w:rPr>
      </w:pPr>
      <w:r w:rsidRPr="00964D00">
        <w:rPr>
          <w:sz w:val="16"/>
          <w:szCs w:val="16"/>
        </w:rPr>
        <w:t>(ФИО)</w:t>
      </w:r>
      <w:r w:rsidRPr="00964D00">
        <w:rPr>
          <w:sz w:val="16"/>
          <w:szCs w:val="16"/>
        </w:rPr>
        <w:tab/>
        <w:t>(дата, подпись)</w:t>
      </w:r>
    </w:p>
    <w:p w:rsidR="0084344B" w:rsidRPr="00964D00" w:rsidRDefault="0084344B" w:rsidP="0046720F">
      <w:pPr>
        <w:pStyle w:val="22"/>
        <w:tabs>
          <w:tab w:val="left" w:pos="5670"/>
          <w:tab w:val="left" w:leader="underscore" w:pos="7371"/>
          <w:tab w:val="left" w:pos="8505"/>
        </w:tabs>
        <w:spacing w:after="0" w:line="360" w:lineRule="auto"/>
        <w:ind w:firstLine="0"/>
        <w:jc w:val="center"/>
        <w:rPr>
          <w:sz w:val="16"/>
          <w:szCs w:val="16"/>
        </w:rPr>
      </w:pPr>
    </w:p>
    <w:p w:rsidR="0084344B" w:rsidRPr="00964D00" w:rsidRDefault="0084344B" w:rsidP="0046720F">
      <w:pPr>
        <w:pStyle w:val="22"/>
        <w:tabs>
          <w:tab w:val="left" w:pos="5670"/>
          <w:tab w:val="left" w:leader="underscore" w:pos="7371"/>
        </w:tabs>
        <w:spacing w:after="0" w:line="360" w:lineRule="auto"/>
        <w:ind w:firstLine="0"/>
      </w:pPr>
      <w:r w:rsidRPr="00964D00">
        <w:t>___________________________________</w:t>
      </w:r>
      <w:r w:rsidRPr="00964D00">
        <w:tab/>
        <w:t>___________________________</w:t>
      </w:r>
    </w:p>
    <w:p w:rsidR="0084344B" w:rsidRPr="00964D00" w:rsidRDefault="0084344B" w:rsidP="0046720F">
      <w:pPr>
        <w:pStyle w:val="22"/>
        <w:tabs>
          <w:tab w:val="left" w:pos="5670"/>
          <w:tab w:val="left" w:leader="underscore" w:pos="7371"/>
          <w:tab w:val="left" w:pos="8505"/>
        </w:tabs>
        <w:spacing w:after="0" w:line="360" w:lineRule="auto"/>
        <w:ind w:firstLine="0"/>
        <w:jc w:val="center"/>
        <w:rPr>
          <w:sz w:val="16"/>
          <w:szCs w:val="16"/>
        </w:rPr>
      </w:pPr>
      <w:r w:rsidRPr="00964D00">
        <w:rPr>
          <w:sz w:val="16"/>
          <w:szCs w:val="16"/>
        </w:rPr>
        <w:t>(ФИО)</w:t>
      </w:r>
      <w:r w:rsidRPr="00964D00">
        <w:rPr>
          <w:sz w:val="16"/>
          <w:szCs w:val="16"/>
        </w:rPr>
        <w:tab/>
        <w:t>(дата, подпись)</w:t>
      </w:r>
    </w:p>
    <w:p w:rsidR="0084344B" w:rsidRPr="00964D00" w:rsidRDefault="0084344B" w:rsidP="0046720F">
      <w:pPr>
        <w:pStyle w:val="af9"/>
        <w:ind w:firstLine="0"/>
        <w:rPr>
          <w:rFonts w:cs="Times New Roman"/>
          <w:lang w:eastAsia="en-US"/>
        </w:rPr>
      </w:pPr>
    </w:p>
    <w:p w:rsidR="0084344B" w:rsidRPr="00964D00" w:rsidRDefault="0084344B" w:rsidP="00EE438D">
      <w:pPr>
        <w:pStyle w:val="af9"/>
        <w:spacing w:line="240" w:lineRule="auto"/>
        <w:rPr>
          <w:rFonts w:cs="Times New Roman"/>
          <w:lang w:eastAsia="en-US"/>
        </w:rPr>
        <w:sectPr w:rsidR="0084344B" w:rsidRPr="00964D00" w:rsidSect="001E65EA">
          <w:headerReference w:type="default" r:id="rId8"/>
          <w:pgSz w:w="11906" w:h="16838" w:code="9"/>
          <w:pgMar w:top="964" w:right="1134" w:bottom="1418" w:left="1701" w:header="720" w:footer="0" w:gutter="0"/>
          <w:cols w:space="708"/>
          <w:docGrid w:linePitch="360"/>
        </w:sectPr>
      </w:pPr>
    </w:p>
    <w:p w:rsidR="0084344B" w:rsidRPr="00964D00" w:rsidRDefault="0084344B" w:rsidP="00EE438D">
      <w:pPr>
        <w:pStyle w:val="a1"/>
        <w:numPr>
          <w:ilvl w:val="0"/>
          <w:numId w:val="0"/>
        </w:numPr>
        <w:spacing w:before="0" w:after="0" w:line="240" w:lineRule="auto"/>
        <w:jc w:val="right"/>
        <w:rPr>
          <w:rFonts w:ascii="Arial" w:hAnsi="Arial" w:cs="Arial"/>
          <w:b w:val="0"/>
          <w:bCs w:val="0"/>
        </w:rPr>
      </w:pPr>
      <w:bookmarkStart w:id="31" w:name="_Toc387918097"/>
      <w:r w:rsidRPr="00964D00">
        <w:rPr>
          <w:rFonts w:ascii="Arial" w:hAnsi="Arial" w:cs="Arial"/>
          <w:b w:val="0"/>
          <w:bCs w:val="0"/>
        </w:rPr>
        <w:lastRenderedPageBreak/>
        <w:t>Приложение 3 к ПОЛОЖЕНИЮ</w:t>
      </w:r>
    </w:p>
    <w:p w:rsidR="0084344B" w:rsidRDefault="0084344B" w:rsidP="00EE438D">
      <w:pPr>
        <w:pStyle w:val="a1"/>
        <w:numPr>
          <w:ilvl w:val="0"/>
          <w:numId w:val="0"/>
        </w:numPr>
        <w:spacing w:before="0" w:after="0" w:line="240" w:lineRule="auto"/>
        <w:rPr>
          <w:rFonts w:ascii="Arial" w:hAnsi="Arial" w:cs="Arial"/>
          <w:b w:val="0"/>
          <w:bCs w:val="0"/>
          <w:sz w:val="28"/>
          <w:szCs w:val="28"/>
        </w:rPr>
      </w:pPr>
      <w:r w:rsidRPr="0046720F">
        <w:rPr>
          <w:rFonts w:ascii="Arial" w:hAnsi="Arial" w:cs="Arial"/>
          <w:b w:val="0"/>
          <w:bCs w:val="0"/>
          <w:sz w:val="28"/>
          <w:szCs w:val="28"/>
        </w:rPr>
        <w:br/>
        <w:t>Журнал учета хранилищ СКЗИ и ключей к ним</w:t>
      </w:r>
      <w:bookmarkEnd w:id="31"/>
    </w:p>
    <w:p w:rsidR="0084344B" w:rsidRPr="0046720F" w:rsidRDefault="0084344B" w:rsidP="0046720F">
      <w:pPr>
        <w:pStyle w:val="af9"/>
        <w:rPr>
          <w:lang w:eastAsia="en-US"/>
        </w:rPr>
      </w:pPr>
    </w:p>
    <w:tbl>
      <w:tblPr>
        <w:tblW w:w="5582"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2162"/>
        <w:gridCol w:w="1982"/>
        <w:gridCol w:w="2608"/>
        <w:gridCol w:w="1399"/>
        <w:gridCol w:w="2228"/>
        <w:gridCol w:w="1212"/>
        <w:gridCol w:w="1595"/>
        <w:gridCol w:w="1517"/>
        <w:gridCol w:w="1078"/>
      </w:tblGrid>
      <w:tr w:rsidR="0084344B" w:rsidRPr="0046720F" w:rsidTr="0046720F">
        <w:tc>
          <w:tcPr>
            <w:tcW w:w="183" w:type="pct"/>
            <w:vAlign w:val="center"/>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w:t>
            </w:r>
          </w:p>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п/п</w:t>
            </w:r>
          </w:p>
        </w:tc>
        <w:tc>
          <w:tcPr>
            <w:tcW w:w="660"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 xml:space="preserve">Наименование (сейф, металл. Шкаф, </w:t>
            </w:r>
          </w:p>
          <w:p w:rsidR="0084344B" w:rsidRPr="0046720F" w:rsidRDefault="0084344B" w:rsidP="00EE438D">
            <w:pPr>
              <w:pStyle w:val="af9"/>
              <w:spacing w:line="240" w:lineRule="auto"/>
              <w:ind w:firstLine="0"/>
              <w:jc w:val="center"/>
              <w:rPr>
                <w:sz w:val="24"/>
                <w:szCs w:val="24"/>
              </w:rPr>
            </w:pPr>
            <w:r w:rsidRPr="0046720F">
              <w:rPr>
                <w:sz w:val="24"/>
                <w:szCs w:val="24"/>
              </w:rPr>
              <w:t xml:space="preserve">Шкаф деревянный  с замком </w:t>
            </w:r>
          </w:p>
          <w:p w:rsidR="0084344B" w:rsidRPr="0046720F" w:rsidRDefault="0084344B" w:rsidP="0046720F">
            <w:pPr>
              <w:pStyle w:val="af9"/>
              <w:spacing w:line="240" w:lineRule="auto"/>
              <w:ind w:firstLine="0"/>
              <w:rPr>
                <w:sz w:val="24"/>
                <w:szCs w:val="24"/>
              </w:rPr>
            </w:pPr>
            <w:r w:rsidRPr="0046720F">
              <w:rPr>
                <w:sz w:val="24"/>
                <w:szCs w:val="24"/>
              </w:rPr>
              <w:t xml:space="preserve"> спец. хранилище)</w:t>
            </w:r>
          </w:p>
        </w:tc>
        <w:tc>
          <w:tcPr>
            <w:tcW w:w="605"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Инвентарный номер хранилища</w:t>
            </w:r>
          </w:p>
        </w:tc>
        <w:tc>
          <w:tcPr>
            <w:tcW w:w="796"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Местонахождение (отдел, и т. д., номер комнаты )</w:t>
            </w:r>
          </w:p>
        </w:tc>
        <w:tc>
          <w:tcPr>
            <w:tcW w:w="427"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Что хранится</w:t>
            </w:r>
          </w:p>
        </w:tc>
        <w:tc>
          <w:tcPr>
            <w:tcW w:w="680"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Фамилия ответственного за шкаф, сейф, спец. хранилище</w:t>
            </w:r>
          </w:p>
        </w:tc>
        <w:tc>
          <w:tcPr>
            <w:tcW w:w="370"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Коли. Ключей</w:t>
            </w:r>
          </w:p>
          <w:p w:rsidR="0084344B" w:rsidRPr="0046720F" w:rsidRDefault="0084344B" w:rsidP="00EE438D">
            <w:pPr>
              <w:pStyle w:val="af9"/>
              <w:spacing w:line="240" w:lineRule="auto"/>
              <w:ind w:firstLine="0"/>
              <w:jc w:val="center"/>
              <w:rPr>
                <w:sz w:val="24"/>
                <w:szCs w:val="24"/>
              </w:rPr>
            </w:pPr>
            <w:r w:rsidRPr="0046720F">
              <w:rPr>
                <w:sz w:val="24"/>
                <w:szCs w:val="24"/>
              </w:rPr>
              <w:t>и их номера</w:t>
            </w:r>
          </w:p>
        </w:tc>
        <w:tc>
          <w:tcPr>
            <w:tcW w:w="487"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Расписка за получение рабочего экз. ключ.</w:t>
            </w:r>
          </w:p>
        </w:tc>
        <w:tc>
          <w:tcPr>
            <w:tcW w:w="463"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Место хранения запасного ключа</w:t>
            </w:r>
          </w:p>
        </w:tc>
        <w:tc>
          <w:tcPr>
            <w:tcW w:w="329" w:type="pct"/>
            <w:vAlign w:val="center"/>
          </w:tcPr>
          <w:p w:rsidR="0084344B" w:rsidRPr="0046720F" w:rsidRDefault="0084344B" w:rsidP="00EE438D">
            <w:pPr>
              <w:pStyle w:val="af9"/>
              <w:spacing w:line="240" w:lineRule="auto"/>
              <w:ind w:firstLine="0"/>
              <w:jc w:val="center"/>
              <w:rPr>
                <w:sz w:val="24"/>
                <w:szCs w:val="24"/>
              </w:rPr>
            </w:pPr>
            <w:r w:rsidRPr="0046720F">
              <w:rPr>
                <w:sz w:val="24"/>
                <w:szCs w:val="24"/>
              </w:rPr>
              <w:t>Примечание</w:t>
            </w:r>
          </w:p>
        </w:tc>
      </w:tr>
      <w:tr w:rsidR="0084344B" w:rsidRPr="0046720F" w:rsidTr="0046720F">
        <w:tc>
          <w:tcPr>
            <w:tcW w:w="183"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1</w:t>
            </w:r>
          </w:p>
        </w:tc>
        <w:tc>
          <w:tcPr>
            <w:tcW w:w="660"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2</w:t>
            </w:r>
          </w:p>
        </w:tc>
        <w:tc>
          <w:tcPr>
            <w:tcW w:w="605"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3</w:t>
            </w:r>
          </w:p>
        </w:tc>
        <w:tc>
          <w:tcPr>
            <w:tcW w:w="796"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4</w:t>
            </w:r>
          </w:p>
        </w:tc>
        <w:tc>
          <w:tcPr>
            <w:tcW w:w="427"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5</w:t>
            </w:r>
          </w:p>
        </w:tc>
        <w:tc>
          <w:tcPr>
            <w:tcW w:w="680"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6</w:t>
            </w:r>
          </w:p>
        </w:tc>
        <w:tc>
          <w:tcPr>
            <w:tcW w:w="370"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7</w:t>
            </w:r>
          </w:p>
        </w:tc>
        <w:tc>
          <w:tcPr>
            <w:tcW w:w="487"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8</w:t>
            </w:r>
          </w:p>
        </w:tc>
        <w:tc>
          <w:tcPr>
            <w:tcW w:w="463"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9</w:t>
            </w:r>
          </w:p>
        </w:tc>
        <w:tc>
          <w:tcPr>
            <w:tcW w:w="329" w:type="pct"/>
          </w:tcPr>
          <w:p w:rsidR="0084344B" w:rsidRPr="0046720F" w:rsidRDefault="0084344B" w:rsidP="00EE438D">
            <w:pPr>
              <w:spacing w:after="0" w:line="240" w:lineRule="auto"/>
              <w:jc w:val="center"/>
              <w:rPr>
                <w:rFonts w:ascii="Arial" w:hAnsi="Arial" w:cs="Arial"/>
                <w:sz w:val="28"/>
                <w:szCs w:val="28"/>
              </w:rPr>
            </w:pPr>
            <w:r w:rsidRPr="0046720F">
              <w:rPr>
                <w:rFonts w:ascii="Arial" w:hAnsi="Arial" w:cs="Arial"/>
                <w:sz w:val="28"/>
                <w:szCs w:val="28"/>
              </w:rPr>
              <w:t>10</w:t>
            </w: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r w:rsidR="0084344B" w:rsidRPr="0046720F" w:rsidTr="0046720F">
        <w:tc>
          <w:tcPr>
            <w:tcW w:w="183" w:type="pct"/>
          </w:tcPr>
          <w:p w:rsidR="0084344B" w:rsidRPr="0046720F" w:rsidRDefault="0084344B" w:rsidP="00EE438D">
            <w:pPr>
              <w:spacing w:after="0" w:line="240" w:lineRule="auto"/>
              <w:rPr>
                <w:rFonts w:ascii="Arial" w:hAnsi="Arial" w:cs="Arial"/>
                <w:sz w:val="24"/>
                <w:szCs w:val="24"/>
              </w:rPr>
            </w:pPr>
          </w:p>
        </w:tc>
        <w:tc>
          <w:tcPr>
            <w:tcW w:w="660" w:type="pct"/>
          </w:tcPr>
          <w:p w:rsidR="0084344B" w:rsidRPr="0046720F" w:rsidRDefault="0084344B" w:rsidP="00EE438D">
            <w:pPr>
              <w:spacing w:after="0" w:line="240" w:lineRule="auto"/>
              <w:rPr>
                <w:rFonts w:ascii="Arial" w:hAnsi="Arial" w:cs="Arial"/>
                <w:sz w:val="24"/>
                <w:szCs w:val="24"/>
              </w:rPr>
            </w:pPr>
          </w:p>
        </w:tc>
        <w:tc>
          <w:tcPr>
            <w:tcW w:w="605" w:type="pct"/>
          </w:tcPr>
          <w:p w:rsidR="0084344B" w:rsidRPr="0046720F" w:rsidRDefault="0084344B" w:rsidP="00EE438D">
            <w:pPr>
              <w:spacing w:after="0" w:line="240" w:lineRule="auto"/>
              <w:rPr>
                <w:rFonts w:ascii="Arial" w:hAnsi="Arial" w:cs="Arial"/>
                <w:sz w:val="24"/>
                <w:szCs w:val="24"/>
              </w:rPr>
            </w:pPr>
          </w:p>
        </w:tc>
        <w:tc>
          <w:tcPr>
            <w:tcW w:w="796" w:type="pct"/>
          </w:tcPr>
          <w:p w:rsidR="0084344B" w:rsidRPr="0046720F" w:rsidRDefault="0084344B" w:rsidP="00EE438D">
            <w:pPr>
              <w:spacing w:after="0" w:line="240" w:lineRule="auto"/>
              <w:rPr>
                <w:rFonts w:ascii="Arial" w:hAnsi="Arial" w:cs="Arial"/>
                <w:sz w:val="24"/>
                <w:szCs w:val="24"/>
              </w:rPr>
            </w:pPr>
          </w:p>
        </w:tc>
        <w:tc>
          <w:tcPr>
            <w:tcW w:w="427" w:type="pct"/>
          </w:tcPr>
          <w:p w:rsidR="0084344B" w:rsidRPr="0046720F" w:rsidRDefault="0084344B" w:rsidP="00EE438D">
            <w:pPr>
              <w:spacing w:after="0" w:line="240" w:lineRule="auto"/>
              <w:rPr>
                <w:rFonts w:ascii="Arial" w:hAnsi="Arial" w:cs="Arial"/>
                <w:sz w:val="24"/>
                <w:szCs w:val="24"/>
              </w:rPr>
            </w:pPr>
          </w:p>
        </w:tc>
        <w:tc>
          <w:tcPr>
            <w:tcW w:w="680" w:type="pct"/>
          </w:tcPr>
          <w:p w:rsidR="0084344B" w:rsidRPr="0046720F" w:rsidRDefault="0084344B" w:rsidP="00EE438D">
            <w:pPr>
              <w:spacing w:after="0" w:line="240" w:lineRule="auto"/>
              <w:rPr>
                <w:rFonts w:ascii="Arial" w:hAnsi="Arial" w:cs="Arial"/>
                <w:sz w:val="24"/>
                <w:szCs w:val="24"/>
              </w:rPr>
            </w:pPr>
          </w:p>
        </w:tc>
        <w:tc>
          <w:tcPr>
            <w:tcW w:w="370" w:type="pct"/>
          </w:tcPr>
          <w:p w:rsidR="0084344B" w:rsidRPr="0046720F" w:rsidRDefault="0084344B" w:rsidP="00EE438D">
            <w:pPr>
              <w:spacing w:after="0" w:line="240" w:lineRule="auto"/>
              <w:rPr>
                <w:rFonts w:ascii="Arial" w:hAnsi="Arial" w:cs="Arial"/>
                <w:sz w:val="24"/>
                <w:szCs w:val="24"/>
              </w:rPr>
            </w:pPr>
          </w:p>
        </w:tc>
        <w:tc>
          <w:tcPr>
            <w:tcW w:w="487" w:type="pct"/>
          </w:tcPr>
          <w:p w:rsidR="0084344B" w:rsidRPr="0046720F" w:rsidRDefault="0084344B" w:rsidP="00EE438D">
            <w:pPr>
              <w:spacing w:after="0" w:line="240" w:lineRule="auto"/>
              <w:rPr>
                <w:rFonts w:ascii="Arial" w:hAnsi="Arial" w:cs="Arial"/>
                <w:sz w:val="24"/>
                <w:szCs w:val="24"/>
              </w:rPr>
            </w:pPr>
          </w:p>
        </w:tc>
        <w:tc>
          <w:tcPr>
            <w:tcW w:w="463" w:type="pct"/>
          </w:tcPr>
          <w:p w:rsidR="0084344B" w:rsidRPr="0046720F" w:rsidRDefault="0084344B" w:rsidP="00EE438D">
            <w:pPr>
              <w:spacing w:after="0" w:line="240" w:lineRule="auto"/>
              <w:rPr>
                <w:rFonts w:ascii="Arial" w:hAnsi="Arial" w:cs="Arial"/>
                <w:sz w:val="24"/>
                <w:szCs w:val="24"/>
              </w:rPr>
            </w:pPr>
          </w:p>
        </w:tc>
        <w:tc>
          <w:tcPr>
            <w:tcW w:w="329" w:type="pct"/>
          </w:tcPr>
          <w:p w:rsidR="0084344B" w:rsidRPr="0046720F" w:rsidRDefault="0084344B" w:rsidP="00EE438D">
            <w:pPr>
              <w:spacing w:after="0" w:line="240" w:lineRule="auto"/>
              <w:rPr>
                <w:rFonts w:ascii="Arial" w:hAnsi="Arial" w:cs="Arial"/>
                <w:sz w:val="28"/>
                <w:szCs w:val="28"/>
              </w:rPr>
            </w:pPr>
          </w:p>
        </w:tc>
      </w:tr>
    </w:tbl>
    <w:p w:rsidR="0084344B" w:rsidRPr="0046720F" w:rsidRDefault="0084344B" w:rsidP="00EE438D">
      <w:pPr>
        <w:pStyle w:val="af9"/>
        <w:spacing w:line="240" w:lineRule="auto"/>
        <w:ind w:firstLine="0"/>
        <w:rPr>
          <w:rFonts w:cs="Times New Roman"/>
          <w:sz w:val="28"/>
          <w:szCs w:val="28"/>
          <w:lang w:eastAsia="en-US"/>
        </w:rPr>
      </w:pPr>
      <w:r w:rsidRPr="0046720F">
        <w:rPr>
          <w:rFonts w:cs="Times New Roman"/>
          <w:sz w:val="28"/>
          <w:szCs w:val="28"/>
          <w:lang w:eastAsia="en-US"/>
        </w:rPr>
        <w:br w:type="page"/>
      </w:r>
    </w:p>
    <w:p w:rsidR="0084344B" w:rsidRPr="00964D00" w:rsidRDefault="0084344B" w:rsidP="00EE438D">
      <w:pPr>
        <w:pStyle w:val="af9"/>
        <w:spacing w:line="240" w:lineRule="auto"/>
        <w:ind w:firstLine="0"/>
        <w:rPr>
          <w:rFonts w:cs="Times New Roman"/>
          <w:sz w:val="24"/>
          <w:szCs w:val="24"/>
          <w:lang w:eastAsia="en-US"/>
        </w:rPr>
      </w:pPr>
    </w:p>
    <w:p w:rsidR="0084344B" w:rsidRPr="00964D00" w:rsidRDefault="0084344B" w:rsidP="008E44EA">
      <w:pPr>
        <w:pStyle w:val="a1"/>
        <w:numPr>
          <w:ilvl w:val="0"/>
          <w:numId w:val="0"/>
        </w:numPr>
        <w:spacing w:before="0" w:after="0" w:line="240" w:lineRule="auto"/>
        <w:jc w:val="right"/>
        <w:rPr>
          <w:rFonts w:ascii="Arial" w:hAnsi="Arial" w:cs="Arial"/>
          <w:b w:val="0"/>
          <w:bCs w:val="0"/>
        </w:rPr>
      </w:pPr>
      <w:r w:rsidRPr="00964D00">
        <w:rPr>
          <w:rFonts w:ascii="Arial" w:hAnsi="Arial" w:cs="Arial"/>
          <w:b w:val="0"/>
          <w:bCs w:val="0"/>
        </w:rPr>
        <w:t xml:space="preserve">Приложение </w:t>
      </w:r>
      <w:r>
        <w:rPr>
          <w:rFonts w:ascii="Arial" w:hAnsi="Arial" w:cs="Arial"/>
          <w:b w:val="0"/>
          <w:bCs w:val="0"/>
        </w:rPr>
        <w:t>4</w:t>
      </w:r>
      <w:r w:rsidRPr="00964D00">
        <w:rPr>
          <w:rFonts w:ascii="Arial" w:hAnsi="Arial" w:cs="Arial"/>
          <w:b w:val="0"/>
          <w:bCs w:val="0"/>
        </w:rPr>
        <w:t xml:space="preserve"> к ПОЛОЖЕНИЮ</w:t>
      </w:r>
    </w:p>
    <w:p w:rsidR="0084344B" w:rsidRPr="00964D00" w:rsidRDefault="0084344B" w:rsidP="008E44EA">
      <w:pPr>
        <w:pStyle w:val="a1"/>
        <w:numPr>
          <w:ilvl w:val="0"/>
          <w:numId w:val="0"/>
        </w:numPr>
        <w:spacing w:before="0" w:after="0" w:line="240" w:lineRule="auto"/>
        <w:rPr>
          <w:rFonts w:ascii="Arial" w:hAnsi="Arial" w:cs="Arial"/>
          <w:b w:val="0"/>
          <w:bCs w:val="0"/>
        </w:rPr>
      </w:pPr>
      <w:r w:rsidRPr="00964D00">
        <w:rPr>
          <w:rFonts w:ascii="Arial" w:hAnsi="Arial" w:cs="Arial"/>
          <w:b w:val="0"/>
          <w:bCs w:val="0"/>
        </w:rPr>
        <w:br/>
        <w:t xml:space="preserve">Журнал </w:t>
      </w:r>
      <w:r>
        <w:rPr>
          <w:rFonts w:ascii="Arial" w:hAnsi="Arial" w:cs="Arial"/>
          <w:b w:val="0"/>
          <w:bCs w:val="0"/>
        </w:rPr>
        <w:t>ОПЛОМБИРОВАНИЯ пэвм</w:t>
      </w:r>
    </w:p>
    <w:tbl>
      <w:tblPr>
        <w:tblW w:w="14874"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99"/>
        <w:gridCol w:w="2126"/>
        <w:gridCol w:w="2268"/>
        <w:gridCol w:w="2268"/>
        <w:gridCol w:w="1134"/>
        <w:gridCol w:w="2126"/>
        <w:gridCol w:w="1134"/>
        <w:gridCol w:w="1560"/>
        <w:gridCol w:w="1559"/>
      </w:tblGrid>
      <w:tr w:rsidR="0084344B" w:rsidRPr="00993DAA">
        <w:tc>
          <w:tcPr>
            <w:tcW w:w="699" w:type="dxa"/>
            <w:vMerge w:val="restart"/>
            <w:vAlign w:val="center"/>
          </w:tcPr>
          <w:p w:rsidR="0084344B" w:rsidRPr="00993DAA" w:rsidRDefault="0084344B" w:rsidP="00993DAA">
            <w:pPr>
              <w:pStyle w:val="af9"/>
              <w:spacing w:line="240" w:lineRule="auto"/>
              <w:ind w:firstLine="0"/>
              <w:jc w:val="center"/>
              <w:rPr>
                <w:sz w:val="20"/>
                <w:szCs w:val="20"/>
              </w:rPr>
            </w:pPr>
            <w:r w:rsidRPr="00993DAA">
              <w:rPr>
                <w:sz w:val="20"/>
                <w:szCs w:val="20"/>
              </w:rPr>
              <w:t>№</w:t>
            </w:r>
          </w:p>
          <w:p w:rsidR="0084344B" w:rsidRPr="00993DAA" w:rsidRDefault="0084344B" w:rsidP="00993DAA">
            <w:pPr>
              <w:pStyle w:val="af9"/>
              <w:spacing w:line="240" w:lineRule="auto"/>
              <w:ind w:firstLine="0"/>
              <w:jc w:val="center"/>
              <w:rPr>
                <w:sz w:val="20"/>
                <w:szCs w:val="20"/>
              </w:rPr>
            </w:pPr>
            <w:r w:rsidRPr="00993DAA">
              <w:rPr>
                <w:sz w:val="20"/>
                <w:szCs w:val="20"/>
              </w:rPr>
              <w:t>п/п</w:t>
            </w:r>
          </w:p>
        </w:tc>
        <w:tc>
          <w:tcPr>
            <w:tcW w:w="2126" w:type="dxa"/>
            <w:vMerge w:val="restart"/>
            <w:vAlign w:val="center"/>
          </w:tcPr>
          <w:p w:rsidR="0084344B" w:rsidRPr="00993DAA" w:rsidRDefault="0084344B" w:rsidP="00993DAA">
            <w:pPr>
              <w:pStyle w:val="af9"/>
              <w:spacing w:line="240" w:lineRule="auto"/>
              <w:ind w:firstLine="0"/>
              <w:jc w:val="center"/>
              <w:rPr>
                <w:sz w:val="20"/>
                <w:szCs w:val="20"/>
              </w:rPr>
            </w:pPr>
            <w:r w:rsidRPr="00993DAA">
              <w:rPr>
                <w:sz w:val="20"/>
                <w:szCs w:val="20"/>
              </w:rPr>
              <w:t>Адрес размещения ПЭВМ, номер помещения</w:t>
            </w:r>
          </w:p>
        </w:tc>
        <w:tc>
          <w:tcPr>
            <w:tcW w:w="2268" w:type="dxa"/>
            <w:vMerge w:val="restart"/>
            <w:vAlign w:val="center"/>
          </w:tcPr>
          <w:p w:rsidR="0084344B" w:rsidRPr="00993DAA" w:rsidRDefault="0084344B" w:rsidP="00993DAA">
            <w:pPr>
              <w:pStyle w:val="af9"/>
              <w:spacing w:line="240" w:lineRule="auto"/>
              <w:ind w:firstLine="0"/>
              <w:jc w:val="center"/>
              <w:rPr>
                <w:sz w:val="20"/>
                <w:szCs w:val="20"/>
              </w:rPr>
            </w:pPr>
            <w:r w:rsidRPr="00993DAA">
              <w:rPr>
                <w:sz w:val="20"/>
                <w:szCs w:val="20"/>
              </w:rPr>
              <w:t xml:space="preserve">Серийный, инвентарный номера ПЭВМ </w:t>
            </w:r>
          </w:p>
        </w:tc>
        <w:tc>
          <w:tcPr>
            <w:tcW w:w="3402" w:type="dxa"/>
            <w:gridSpan w:val="2"/>
            <w:vAlign w:val="center"/>
          </w:tcPr>
          <w:p w:rsidR="0084344B" w:rsidRPr="00993DAA" w:rsidRDefault="0084344B" w:rsidP="00993DAA">
            <w:pPr>
              <w:pStyle w:val="af9"/>
              <w:spacing w:line="240" w:lineRule="auto"/>
              <w:ind w:firstLine="0"/>
              <w:jc w:val="center"/>
              <w:rPr>
                <w:sz w:val="20"/>
                <w:szCs w:val="20"/>
              </w:rPr>
            </w:pPr>
            <w:r w:rsidRPr="00993DAA">
              <w:rPr>
                <w:sz w:val="20"/>
                <w:szCs w:val="20"/>
              </w:rPr>
              <w:t>Опломбировал</w:t>
            </w:r>
          </w:p>
        </w:tc>
        <w:tc>
          <w:tcPr>
            <w:tcW w:w="4820" w:type="dxa"/>
            <w:gridSpan w:val="3"/>
            <w:vAlign w:val="center"/>
          </w:tcPr>
          <w:p w:rsidR="0084344B" w:rsidRPr="00993DAA" w:rsidRDefault="0084344B" w:rsidP="00993DAA">
            <w:pPr>
              <w:pStyle w:val="af9"/>
              <w:spacing w:line="240" w:lineRule="auto"/>
              <w:ind w:firstLine="0"/>
              <w:jc w:val="center"/>
              <w:rPr>
                <w:sz w:val="20"/>
                <w:szCs w:val="20"/>
              </w:rPr>
            </w:pPr>
            <w:r w:rsidRPr="00993DAA">
              <w:rPr>
                <w:sz w:val="20"/>
                <w:szCs w:val="20"/>
              </w:rPr>
              <w:t>Отметка о внесении в журнал</w:t>
            </w:r>
          </w:p>
        </w:tc>
        <w:tc>
          <w:tcPr>
            <w:tcW w:w="1559" w:type="dxa"/>
            <w:vMerge w:val="restart"/>
            <w:vAlign w:val="center"/>
          </w:tcPr>
          <w:p w:rsidR="0084344B" w:rsidRPr="00993DAA" w:rsidRDefault="0084344B" w:rsidP="00993DAA">
            <w:pPr>
              <w:pStyle w:val="af9"/>
              <w:spacing w:line="240" w:lineRule="auto"/>
              <w:ind w:firstLine="0"/>
              <w:jc w:val="center"/>
              <w:rPr>
                <w:sz w:val="20"/>
                <w:szCs w:val="20"/>
              </w:rPr>
            </w:pPr>
            <w:r w:rsidRPr="00993DAA">
              <w:rPr>
                <w:sz w:val="20"/>
                <w:szCs w:val="20"/>
              </w:rPr>
              <w:t>Номер печати, либо оттиск печати которой опечатана ПЭВМ и/или образцы подписи</w:t>
            </w:r>
          </w:p>
        </w:tc>
      </w:tr>
      <w:tr w:rsidR="0084344B" w:rsidRPr="00993DAA">
        <w:tc>
          <w:tcPr>
            <w:tcW w:w="699" w:type="dxa"/>
            <w:vMerge/>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vMerge/>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84344B" w:rsidRPr="00993DAA" w:rsidRDefault="0084344B" w:rsidP="00993DAA">
            <w:pPr>
              <w:pStyle w:val="af9"/>
              <w:spacing w:line="240" w:lineRule="auto"/>
              <w:ind w:firstLine="0"/>
              <w:jc w:val="center"/>
              <w:rPr>
                <w:sz w:val="20"/>
                <w:szCs w:val="20"/>
              </w:rPr>
            </w:pPr>
            <w:r w:rsidRPr="00993DAA">
              <w:rPr>
                <w:sz w:val="20"/>
                <w:szCs w:val="20"/>
              </w:rPr>
              <w:t>Ф.И.О.</w:t>
            </w:r>
          </w:p>
        </w:tc>
        <w:tc>
          <w:tcPr>
            <w:tcW w:w="1134" w:type="dxa"/>
            <w:vAlign w:val="center"/>
          </w:tcPr>
          <w:p w:rsidR="0084344B" w:rsidRPr="00993DAA" w:rsidRDefault="0084344B" w:rsidP="00993DAA">
            <w:pPr>
              <w:pStyle w:val="af9"/>
              <w:spacing w:line="240" w:lineRule="auto"/>
              <w:ind w:firstLine="0"/>
              <w:jc w:val="center"/>
              <w:rPr>
                <w:sz w:val="20"/>
                <w:szCs w:val="20"/>
              </w:rPr>
            </w:pPr>
            <w:r w:rsidRPr="00993DAA">
              <w:rPr>
                <w:sz w:val="20"/>
                <w:szCs w:val="20"/>
              </w:rPr>
              <w:t>Дата</w:t>
            </w:r>
          </w:p>
        </w:tc>
        <w:tc>
          <w:tcPr>
            <w:tcW w:w="2126" w:type="dxa"/>
            <w:vAlign w:val="center"/>
          </w:tcPr>
          <w:p w:rsidR="0084344B" w:rsidRPr="00993DAA" w:rsidRDefault="0084344B" w:rsidP="00993DAA">
            <w:pPr>
              <w:pStyle w:val="af9"/>
              <w:spacing w:line="240" w:lineRule="auto"/>
              <w:ind w:firstLine="0"/>
              <w:jc w:val="center"/>
              <w:rPr>
                <w:sz w:val="20"/>
                <w:szCs w:val="20"/>
              </w:rPr>
            </w:pPr>
            <w:r w:rsidRPr="00993DAA">
              <w:rPr>
                <w:sz w:val="20"/>
                <w:szCs w:val="20"/>
              </w:rPr>
              <w:t>Ф.И.О.</w:t>
            </w:r>
          </w:p>
        </w:tc>
        <w:tc>
          <w:tcPr>
            <w:tcW w:w="1134" w:type="dxa"/>
            <w:vAlign w:val="center"/>
          </w:tcPr>
          <w:p w:rsidR="0084344B" w:rsidRPr="00993DAA" w:rsidRDefault="0084344B" w:rsidP="00993DAA">
            <w:pPr>
              <w:pStyle w:val="af9"/>
              <w:spacing w:line="240" w:lineRule="auto"/>
              <w:ind w:firstLine="0"/>
              <w:jc w:val="center"/>
              <w:rPr>
                <w:sz w:val="20"/>
                <w:szCs w:val="20"/>
              </w:rPr>
            </w:pPr>
            <w:r w:rsidRPr="00993DAA">
              <w:rPr>
                <w:sz w:val="20"/>
                <w:szCs w:val="20"/>
              </w:rPr>
              <w:t>Дата</w:t>
            </w:r>
          </w:p>
        </w:tc>
        <w:tc>
          <w:tcPr>
            <w:tcW w:w="1560" w:type="dxa"/>
            <w:vAlign w:val="center"/>
          </w:tcPr>
          <w:p w:rsidR="0084344B" w:rsidRPr="00993DAA" w:rsidRDefault="0084344B" w:rsidP="00993DAA">
            <w:pPr>
              <w:pStyle w:val="af9"/>
              <w:spacing w:line="240" w:lineRule="auto"/>
              <w:ind w:firstLine="0"/>
              <w:jc w:val="center"/>
              <w:rPr>
                <w:sz w:val="20"/>
                <w:szCs w:val="20"/>
              </w:rPr>
            </w:pPr>
            <w:r w:rsidRPr="00993DAA">
              <w:rPr>
                <w:sz w:val="20"/>
                <w:szCs w:val="20"/>
              </w:rPr>
              <w:t xml:space="preserve">Подпись и  </w:t>
            </w:r>
          </w:p>
          <w:p w:rsidR="0084344B" w:rsidRPr="00993DAA" w:rsidRDefault="0084344B" w:rsidP="00993DAA">
            <w:pPr>
              <w:pStyle w:val="af9"/>
              <w:spacing w:line="240" w:lineRule="auto"/>
              <w:ind w:firstLine="0"/>
              <w:jc w:val="center"/>
              <w:rPr>
                <w:sz w:val="20"/>
                <w:szCs w:val="20"/>
              </w:rPr>
            </w:pPr>
            <w:r w:rsidRPr="00993DAA">
              <w:rPr>
                <w:sz w:val="20"/>
                <w:szCs w:val="20"/>
              </w:rPr>
              <w:t>№ акта</w:t>
            </w:r>
          </w:p>
        </w:tc>
        <w:tc>
          <w:tcPr>
            <w:tcW w:w="1559" w:type="dxa"/>
            <w:vMerge/>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r>
      <w:tr w:rsidR="0084344B" w:rsidRPr="00993DAA">
        <w:tc>
          <w:tcPr>
            <w:tcW w:w="69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60"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5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r>
      <w:tr w:rsidR="0084344B" w:rsidRPr="00993DAA">
        <w:tc>
          <w:tcPr>
            <w:tcW w:w="69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60"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5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r>
      <w:tr w:rsidR="0084344B" w:rsidRPr="00993DAA">
        <w:tc>
          <w:tcPr>
            <w:tcW w:w="69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60"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5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r>
      <w:tr w:rsidR="0084344B" w:rsidRPr="00993DAA">
        <w:tc>
          <w:tcPr>
            <w:tcW w:w="69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60"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5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r>
      <w:tr w:rsidR="0084344B" w:rsidRPr="00993DAA">
        <w:tc>
          <w:tcPr>
            <w:tcW w:w="69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134"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60"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c>
          <w:tcPr>
            <w:tcW w:w="1559" w:type="dxa"/>
          </w:tcPr>
          <w:p w:rsidR="0084344B" w:rsidRPr="00993DAA" w:rsidRDefault="0084344B" w:rsidP="00993DAA">
            <w:pPr>
              <w:widowControl w:val="0"/>
              <w:autoSpaceDE w:val="0"/>
              <w:autoSpaceDN w:val="0"/>
              <w:adjustRightInd w:val="0"/>
              <w:spacing w:after="0" w:line="240" w:lineRule="auto"/>
              <w:rPr>
                <w:rFonts w:ascii="Times New Roman" w:hAnsi="Times New Roman" w:cs="Times New Roman"/>
                <w:sz w:val="24"/>
                <w:szCs w:val="24"/>
              </w:rPr>
            </w:pPr>
          </w:p>
        </w:tc>
      </w:tr>
    </w:tbl>
    <w:p w:rsidR="0084344B" w:rsidRDefault="0084344B" w:rsidP="009A2B5F">
      <w:pPr>
        <w:pStyle w:val="a1"/>
        <w:numPr>
          <w:ilvl w:val="0"/>
          <w:numId w:val="0"/>
        </w:numPr>
        <w:spacing w:before="0" w:after="0" w:line="240" w:lineRule="auto"/>
        <w:jc w:val="right"/>
        <w:rPr>
          <w:rFonts w:ascii="Arial" w:hAnsi="Arial" w:cs="Arial"/>
          <w:b w:val="0"/>
          <w:bCs w:val="0"/>
        </w:rPr>
      </w:pPr>
      <w:r>
        <w:rPr>
          <w:rFonts w:ascii="Arial" w:hAnsi="Arial" w:cs="Arial"/>
          <w:b w:val="0"/>
          <w:bCs w:val="0"/>
        </w:rPr>
        <w:br w:type="page"/>
      </w:r>
    </w:p>
    <w:p w:rsidR="0084344B" w:rsidRPr="00964D00" w:rsidRDefault="0084344B" w:rsidP="009A2B5F">
      <w:pPr>
        <w:pStyle w:val="a1"/>
        <w:numPr>
          <w:ilvl w:val="0"/>
          <w:numId w:val="0"/>
        </w:numPr>
        <w:spacing w:before="0" w:after="0" w:line="240" w:lineRule="auto"/>
        <w:jc w:val="right"/>
        <w:rPr>
          <w:rFonts w:ascii="Arial" w:hAnsi="Arial" w:cs="Arial"/>
          <w:b w:val="0"/>
          <w:bCs w:val="0"/>
        </w:rPr>
      </w:pPr>
      <w:r w:rsidRPr="00964D00">
        <w:rPr>
          <w:rFonts w:ascii="Arial" w:hAnsi="Arial" w:cs="Arial"/>
          <w:b w:val="0"/>
          <w:bCs w:val="0"/>
        </w:rPr>
        <w:t xml:space="preserve">Приложение </w:t>
      </w:r>
      <w:r>
        <w:rPr>
          <w:rFonts w:ascii="Arial" w:hAnsi="Arial" w:cs="Arial"/>
          <w:b w:val="0"/>
          <w:bCs w:val="0"/>
        </w:rPr>
        <w:t>5</w:t>
      </w:r>
      <w:r w:rsidRPr="00964D00">
        <w:rPr>
          <w:rFonts w:ascii="Arial" w:hAnsi="Arial" w:cs="Arial"/>
          <w:b w:val="0"/>
          <w:bCs w:val="0"/>
        </w:rPr>
        <w:t xml:space="preserve"> к ПОЛОЖЕНИЮ</w:t>
      </w:r>
    </w:p>
    <w:p w:rsidR="0084344B" w:rsidRPr="0046720F" w:rsidRDefault="0084344B" w:rsidP="009A2B5F">
      <w:pPr>
        <w:pStyle w:val="a1"/>
        <w:numPr>
          <w:ilvl w:val="0"/>
          <w:numId w:val="0"/>
        </w:numPr>
        <w:spacing w:before="0" w:after="0" w:line="240" w:lineRule="auto"/>
        <w:rPr>
          <w:rFonts w:ascii="Arial" w:hAnsi="Arial" w:cs="Arial"/>
          <w:b w:val="0"/>
          <w:bCs w:val="0"/>
          <w:sz w:val="28"/>
          <w:szCs w:val="28"/>
        </w:rPr>
      </w:pPr>
      <w:r w:rsidRPr="00964D00">
        <w:rPr>
          <w:rFonts w:ascii="Arial" w:hAnsi="Arial" w:cs="Arial"/>
          <w:b w:val="0"/>
          <w:bCs w:val="0"/>
        </w:rPr>
        <w:br/>
      </w:r>
      <w:r w:rsidRPr="0046720F">
        <w:rPr>
          <w:rFonts w:ascii="Arial" w:hAnsi="Arial" w:cs="Arial"/>
          <w:b w:val="0"/>
          <w:bCs w:val="0"/>
          <w:sz w:val="28"/>
          <w:szCs w:val="28"/>
        </w:rPr>
        <w:t>технический (аппаратный) журнал</w:t>
      </w:r>
    </w:p>
    <w:tbl>
      <w:tblPr>
        <w:tblW w:w="15522" w:type="dxa"/>
        <w:tblInd w:w="-900" w:type="dxa"/>
        <w:tblLayout w:type="fixed"/>
        <w:tblCellMar>
          <w:left w:w="0" w:type="dxa"/>
          <w:right w:w="0" w:type="dxa"/>
        </w:tblCellMar>
        <w:tblLook w:val="0000"/>
      </w:tblPr>
      <w:tblGrid>
        <w:gridCol w:w="720"/>
        <w:gridCol w:w="1807"/>
        <w:gridCol w:w="2022"/>
        <w:gridCol w:w="1595"/>
        <w:gridCol w:w="1595"/>
        <w:gridCol w:w="2021"/>
        <w:gridCol w:w="1169"/>
        <w:gridCol w:w="1436"/>
        <w:gridCol w:w="1721"/>
        <w:gridCol w:w="1406"/>
        <w:gridCol w:w="30"/>
      </w:tblGrid>
      <w:tr w:rsidR="0084344B" w:rsidRPr="0046720F" w:rsidTr="0046720F">
        <w:tc>
          <w:tcPr>
            <w:tcW w:w="15492" w:type="dxa"/>
            <w:gridSpan w:val="10"/>
            <w:tcBorders>
              <w:top w:val="nil"/>
              <w:left w:val="nil"/>
              <w:bottom w:val="nil"/>
              <w:right w:val="nil"/>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30" w:type="dxa"/>
            <w:tcBorders>
              <w:top w:val="nil"/>
              <w:left w:val="nil"/>
              <w:bottom w:val="nil"/>
              <w:right w:val="nil"/>
            </w:tcBorders>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w:t>
            </w:r>
            <w:r w:rsidRPr="0046720F">
              <w:rPr>
                <w:rFonts w:ascii="Arial" w:hAnsi="Arial" w:cs="Arial"/>
                <w:color w:val="000000"/>
                <w:sz w:val="28"/>
                <w:szCs w:val="28"/>
              </w:rPr>
              <w:br/>
              <w:t>п/п</w:t>
            </w:r>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Дата</w:t>
            </w:r>
          </w:p>
        </w:tc>
        <w:tc>
          <w:tcPr>
            <w:tcW w:w="20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Тип и регистрационный номер СКЗИ</w:t>
            </w:r>
          </w:p>
        </w:tc>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Запись по обслуживанию</w:t>
            </w:r>
          </w:p>
        </w:tc>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Тип ключевого документа</w:t>
            </w:r>
          </w:p>
        </w:tc>
        <w:tc>
          <w:tcPr>
            <w:tcW w:w="20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Серийный номер и экземпляр ключевого документа</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Номер носителя крипто-</w:t>
            </w:r>
            <w:r w:rsidRPr="0046720F">
              <w:rPr>
                <w:rFonts w:ascii="Arial" w:hAnsi="Arial" w:cs="Arial"/>
                <w:color w:val="000000"/>
                <w:sz w:val="24"/>
                <w:szCs w:val="24"/>
              </w:rPr>
              <w:br/>
              <w:t>ключа</w:t>
            </w:r>
          </w:p>
        </w:tc>
        <w:tc>
          <w:tcPr>
            <w:tcW w:w="14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Дата уничтожения</w:t>
            </w:r>
          </w:p>
        </w:tc>
        <w:tc>
          <w:tcPr>
            <w:tcW w:w="1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Ответственный за уничтожение</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4"/>
                <w:szCs w:val="24"/>
              </w:rPr>
            </w:pPr>
            <w:r w:rsidRPr="0046720F">
              <w:rPr>
                <w:rFonts w:ascii="Arial" w:hAnsi="Arial" w:cs="Arial"/>
                <w:color w:val="000000"/>
                <w:sz w:val="24"/>
                <w:szCs w:val="24"/>
              </w:rPr>
              <w:t>Примечание</w:t>
            </w: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1</w:t>
            </w:r>
          </w:p>
        </w:tc>
        <w:tc>
          <w:tcPr>
            <w:tcW w:w="1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2</w:t>
            </w:r>
          </w:p>
        </w:tc>
        <w:tc>
          <w:tcPr>
            <w:tcW w:w="20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3</w:t>
            </w:r>
          </w:p>
        </w:tc>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4</w:t>
            </w:r>
          </w:p>
        </w:tc>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5</w:t>
            </w:r>
          </w:p>
        </w:tc>
        <w:tc>
          <w:tcPr>
            <w:tcW w:w="20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6</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7</w:t>
            </w:r>
          </w:p>
        </w:tc>
        <w:tc>
          <w:tcPr>
            <w:tcW w:w="14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8</w:t>
            </w:r>
          </w:p>
        </w:tc>
        <w:tc>
          <w:tcPr>
            <w:tcW w:w="1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9</w:t>
            </w: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4344B" w:rsidRPr="0046720F" w:rsidRDefault="0084344B" w:rsidP="0056686B">
            <w:pPr>
              <w:widowControl w:val="0"/>
              <w:autoSpaceDE w:val="0"/>
              <w:autoSpaceDN w:val="0"/>
              <w:adjustRightInd w:val="0"/>
              <w:spacing w:before="15" w:after="15" w:line="230" w:lineRule="exact"/>
              <w:ind w:left="30" w:right="30"/>
              <w:jc w:val="center"/>
              <w:rPr>
                <w:rFonts w:ascii="Arial" w:hAnsi="Arial" w:cs="Arial"/>
                <w:color w:val="000000"/>
                <w:sz w:val="28"/>
                <w:szCs w:val="28"/>
              </w:rPr>
            </w:pPr>
            <w:r w:rsidRPr="0046720F">
              <w:rPr>
                <w:rFonts w:ascii="Arial" w:hAnsi="Arial" w:cs="Arial"/>
                <w:color w:val="000000"/>
                <w:sz w:val="28"/>
                <w:szCs w:val="28"/>
              </w:rPr>
              <w:t>10</w:t>
            </w: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r w:rsidR="0084344B" w:rsidRPr="0046720F" w:rsidTr="0046720F">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807"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20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4344B" w:rsidRPr="0046720F" w:rsidRDefault="0084344B" w:rsidP="0056686B">
            <w:pPr>
              <w:widowControl w:val="0"/>
              <w:autoSpaceDE w:val="0"/>
              <w:autoSpaceDN w:val="0"/>
              <w:adjustRightInd w:val="0"/>
              <w:spacing w:after="0" w:line="240" w:lineRule="auto"/>
              <w:rPr>
                <w:rFonts w:ascii="Arial" w:hAnsi="Arial" w:cs="Arial"/>
                <w:sz w:val="28"/>
                <w:szCs w:val="28"/>
              </w:rPr>
            </w:pPr>
          </w:p>
        </w:tc>
      </w:tr>
    </w:tbl>
    <w:p w:rsidR="0084344B" w:rsidRPr="0046720F" w:rsidRDefault="0084344B" w:rsidP="008E44EA">
      <w:pPr>
        <w:pStyle w:val="af9"/>
        <w:spacing w:line="240" w:lineRule="auto"/>
        <w:ind w:firstLine="0"/>
        <w:rPr>
          <w:rFonts w:cs="Times New Roman"/>
          <w:sz w:val="28"/>
          <w:szCs w:val="28"/>
          <w:lang w:eastAsia="en-US"/>
        </w:rPr>
      </w:pPr>
      <w:r w:rsidRPr="0046720F">
        <w:rPr>
          <w:rFonts w:cs="Times New Roman"/>
          <w:sz w:val="28"/>
          <w:szCs w:val="28"/>
          <w:lang w:eastAsia="en-US"/>
        </w:rPr>
        <w:br w:type="page"/>
      </w:r>
    </w:p>
    <w:p w:rsidR="0084344B" w:rsidRPr="00964D00" w:rsidRDefault="0084344B" w:rsidP="008E44EA">
      <w:pPr>
        <w:pStyle w:val="af9"/>
        <w:spacing w:line="240" w:lineRule="auto"/>
        <w:ind w:firstLine="0"/>
        <w:rPr>
          <w:rFonts w:cs="Times New Roman"/>
          <w:sz w:val="24"/>
          <w:szCs w:val="24"/>
          <w:lang w:eastAsia="en-US"/>
        </w:rPr>
      </w:pPr>
    </w:p>
    <w:p w:rsidR="0084344B" w:rsidRPr="00964D00" w:rsidRDefault="0084344B" w:rsidP="00553536">
      <w:pPr>
        <w:pStyle w:val="a1"/>
        <w:numPr>
          <w:ilvl w:val="0"/>
          <w:numId w:val="0"/>
        </w:numPr>
        <w:spacing w:before="0" w:after="0" w:line="240" w:lineRule="auto"/>
        <w:jc w:val="right"/>
        <w:rPr>
          <w:rFonts w:ascii="Arial" w:hAnsi="Arial" w:cs="Arial"/>
          <w:b w:val="0"/>
          <w:bCs w:val="0"/>
        </w:rPr>
      </w:pPr>
      <w:r w:rsidRPr="00964D00">
        <w:rPr>
          <w:rFonts w:ascii="Arial" w:hAnsi="Arial" w:cs="Arial"/>
          <w:b w:val="0"/>
          <w:bCs w:val="0"/>
        </w:rPr>
        <w:t xml:space="preserve">Приложение </w:t>
      </w:r>
      <w:r>
        <w:rPr>
          <w:rFonts w:ascii="Arial" w:hAnsi="Arial" w:cs="Arial"/>
          <w:b w:val="0"/>
          <w:bCs w:val="0"/>
        </w:rPr>
        <w:t>6</w:t>
      </w:r>
      <w:r w:rsidRPr="00964D00">
        <w:rPr>
          <w:rFonts w:ascii="Arial" w:hAnsi="Arial" w:cs="Arial"/>
          <w:b w:val="0"/>
          <w:bCs w:val="0"/>
        </w:rPr>
        <w:t xml:space="preserve"> к ПОЛОЖЕНИЮ</w:t>
      </w:r>
    </w:p>
    <w:p w:rsidR="0084344B" w:rsidRPr="00553536" w:rsidRDefault="0084344B" w:rsidP="00553536">
      <w:pPr>
        <w:pStyle w:val="a1"/>
        <w:numPr>
          <w:ilvl w:val="0"/>
          <w:numId w:val="0"/>
        </w:numPr>
        <w:rPr>
          <w:rFonts w:ascii="Arial" w:hAnsi="Arial" w:cs="Arial"/>
          <w:b w:val="0"/>
          <w:bCs w:val="0"/>
        </w:rPr>
      </w:pPr>
      <w:r w:rsidRPr="00964D00">
        <w:rPr>
          <w:rFonts w:ascii="Arial" w:hAnsi="Arial" w:cs="Arial"/>
          <w:b w:val="0"/>
          <w:bCs w:val="0"/>
        </w:rPr>
        <w:br/>
      </w:r>
      <w:r w:rsidRPr="00553536">
        <w:rPr>
          <w:rFonts w:ascii="Arial" w:hAnsi="Arial" w:cs="Arial"/>
          <w:b w:val="0"/>
          <w:bCs w:val="0"/>
        </w:rPr>
        <w:t>Журнал учета проверок сигнализации</w:t>
      </w: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051"/>
        <w:gridCol w:w="1351"/>
        <w:gridCol w:w="1843"/>
        <w:gridCol w:w="2410"/>
        <w:gridCol w:w="2693"/>
        <w:gridCol w:w="2693"/>
        <w:gridCol w:w="1276"/>
      </w:tblGrid>
      <w:tr w:rsidR="0084344B" w:rsidRPr="00993DAA">
        <w:tc>
          <w:tcPr>
            <w:tcW w:w="675" w:type="dxa"/>
            <w:vAlign w:val="center"/>
          </w:tcPr>
          <w:p w:rsidR="0084344B" w:rsidRPr="00993DAA" w:rsidRDefault="0084344B" w:rsidP="0056686B">
            <w:pPr>
              <w:jc w:val="center"/>
              <w:rPr>
                <w:rFonts w:ascii="Arial" w:hAnsi="Arial" w:cs="Arial"/>
                <w:sz w:val="20"/>
                <w:szCs w:val="20"/>
              </w:rPr>
            </w:pPr>
            <w:r w:rsidRPr="00993DAA">
              <w:rPr>
                <w:rFonts w:ascii="Arial" w:hAnsi="Arial" w:cs="Arial"/>
                <w:sz w:val="20"/>
                <w:szCs w:val="20"/>
              </w:rPr>
              <w:t>№</w:t>
            </w:r>
          </w:p>
          <w:p w:rsidR="0084344B" w:rsidRPr="00993DAA" w:rsidRDefault="0084344B" w:rsidP="0056686B">
            <w:pPr>
              <w:jc w:val="center"/>
              <w:rPr>
                <w:rFonts w:ascii="Arial" w:hAnsi="Arial" w:cs="Arial"/>
                <w:sz w:val="20"/>
                <w:szCs w:val="20"/>
              </w:rPr>
            </w:pPr>
            <w:r w:rsidRPr="00993DAA">
              <w:rPr>
                <w:rFonts w:ascii="Arial" w:hAnsi="Arial" w:cs="Arial"/>
                <w:sz w:val="20"/>
                <w:szCs w:val="20"/>
              </w:rPr>
              <w:t>п/п</w:t>
            </w:r>
          </w:p>
        </w:tc>
        <w:tc>
          <w:tcPr>
            <w:tcW w:w="2051" w:type="dxa"/>
            <w:vAlign w:val="center"/>
          </w:tcPr>
          <w:p w:rsidR="0084344B" w:rsidRPr="00993DAA" w:rsidRDefault="0084344B" w:rsidP="0056686B">
            <w:pPr>
              <w:spacing w:before="120" w:after="120"/>
              <w:jc w:val="center"/>
              <w:rPr>
                <w:rFonts w:ascii="Arial" w:hAnsi="Arial" w:cs="Arial"/>
                <w:sz w:val="20"/>
                <w:szCs w:val="20"/>
              </w:rPr>
            </w:pPr>
            <w:r w:rsidRPr="00993DAA">
              <w:rPr>
                <w:rFonts w:ascii="Arial" w:hAnsi="Arial" w:cs="Arial"/>
                <w:sz w:val="20"/>
                <w:szCs w:val="20"/>
              </w:rPr>
              <w:t>Дата и время проверки состояния сигнализации</w:t>
            </w:r>
          </w:p>
        </w:tc>
        <w:tc>
          <w:tcPr>
            <w:tcW w:w="1351" w:type="dxa"/>
            <w:vAlign w:val="center"/>
          </w:tcPr>
          <w:p w:rsidR="0084344B" w:rsidRPr="00993DAA" w:rsidRDefault="0084344B" w:rsidP="0056686B">
            <w:pPr>
              <w:jc w:val="center"/>
              <w:rPr>
                <w:rFonts w:ascii="Arial" w:hAnsi="Arial" w:cs="Arial"/>
                <w:sz w:val="20"/>
                <w:szCs w:val="20"/>
              </w:rPr>
            </w:pPr>
            <w:r w:rsidRPr="00993DAA">
              <w:rPr>
                <w:rFonts w:ascii="Arial" w:hAnsi="Arial" w:cs="Arial"/>
                <w:sz w:val="20"/>
                <w:szCs w:val="20"/>
              </w:rPr>
              <w:t>Номер помещения</w:t>
            </w:r>
          </w:p>
        </w:tc>
        <w:tc>
          <w:tcPr>
            <w:tcW w:w="1843" w:type="dxa"/>
            <w:vAlign w:val="center"/>
          </w:tcPr>
          <w:p w:rsidR="0084344B" w:rsidRPr="00993DAA" w:rsidRDefault="0084344B" w:rsidP="0056686B">
            <w:pPr>
              <w:jc w:val="center"/>
              <w:rPr>
                <w:rFonts w:ascii="Arial" w:hAnsi="Arial" w:cs="Arial"/>
                <w:sz w:val="20"/>
                <w:szCs w:val="20"/>
              </w:rPr>
            </w:pPr>
            <w:r w:rsidRPr="00993DAA">
              <w:rPr>
                <w:rFonts w:ascii="Arial" w:hAnsi="Arial" w:cs="Arial"/>
                <w:sz w:val="20"/>
                <w:szCs w:val="20"/>
              </w:rPr>
              <w:t>Состояние охранной и пожарной сигнализации</w:t>
            </w:r>
          </w:p>
        </w:tc>
        <w:tc>
          <w:tcPr>
            <w:tcW w:w="2410" w:type="dxa"/>
            <w:vAlign w:val="center"/>
          </w:tcPr>
          <w:p w:rsidR="0084344B" w:rsidRPr="00993DAA" w:rsidRDefault="0084344B" w:rsidP="0056686B">
            <w:pPr>
              <w:jc w:val="center"/>
              <w:rPr>
                <w:rFonts w:ascii="Arial" w:hAnsi="Arial" w:cs="Arial"/>
                <w:sz w:val="20"/>
                <w:szCs w:val="20"/>
              </w:rPr>
            </w:pPr>
            <w:r w:rsidRPr="00993DAA">
              <w:rPr>
                <w:rFonts w:ascii="Arial" w:hAnsi="Arial" w:cs="Arial"/>
                <w:sz w:val="20"/>
                <w:szCs w:val="20"/>
              </w:rPr>
              <w:t xml:space="preserve">Выявленные </w:t>
            </w:r>
          </w:p>
          <w:p w:rsidR="0084344B" w:rsidRPr="00993DAA" w:rsidRDefault="0084344B" w:rsidP="0056686B">
            <w:pPr>
              <w:jc w:val="center"/>
              <w:rPr>
                <w:rFonts w:ascii="Arial" w:hAnsi="Arial" w:cs="Arial"/>
                <w:sz w:val="20"/>
                <w:szCs w:val="20"/>
              </w:rPr>
            </w:pPr>
            <w:r w:rsidRPr="00993DAA">
              <w:rPr>
                <w:rFonts w:ascii="Arial" w:hAnsi="Arial" w:cs="Arial"/>
                <w:sz w:val="20"/>
                <w:szCs w:val="20"/>
              </w:rPr>
              <w:t>недостатки</w:t>
            </w:r>
          </w:p>
        </w:tc>
        <w:tc>
          <w:tcPr>
            <w:tcW w:w="2693" w:type="dxa"/>
            <w:vAlign w:val="center"/>
          </w:tcPr>
          <w:p w:rsidR="0084344B" w:rsidRPr="00993DAA" w:rsidRDefault="0084344B" w:rsidP="0056686B">
            <w:pPr>
              <w:jc w:val="center"/>
              <w:rPr>
                <w:rFonts w:ascii="Arial" w:hAnsi="Arial" w:cs="Arial"/>
                <w:sz w:val="20"/>
                <w:szCs w:val="20"/>
              </w:rPr>
            </w:pPr>
            <w:r w:rsidRPr="00993DAA">
              <w:rPr>
                <w:rFonts w:ascii="Arial" w:hAnsi="Arial" w:cs="Arial"/>
                <w:sz w:val="20"/>
                <w:szCs w:val="20"/>
              </w:rPr>
              <w:t>Принятые меры</w:t>
            </w:r>
          </w:p>
        </w:tc>
        <w:tc>
          <w:tcPr>
            <w:tcW w:w="2693" w:type="dxa"/>
            <w:vAlign w:val="center"/>
          </w:tcPr>
          <w:p w:rsidR="0084344B" w:rsidRPr="00993DAA" w:rsidRDefault="0084344B" w:rsidP="0056686B">
            <w:pPr>
              <w:jc w:val="center"/>
              <w:rPr>
                <w:rFonts w:ascii="Arial" w:hAnsi="Arial" w:cs="Arial"/>
                <w:sz w:val="20"/>
                <w:szCs w:val="20"/>
              </w:rPr>
            </w:pPr>
            <w:r w:rsidRPr="00993DAA">
              <w:rPr>
                <w:rFonts w:ascii="Arial" w:hAnsi="Arial" w:cs="Arial"/>
                <w:sz w:val="20"/>
                <w:szCs w:val="20"/>
              </w:rPr>
              <w:t xml:space="preserve">Ф.И.О. лица </w:t>
            </w:r>
          </w:p>
          <w:p w:rsidR="0084344B" w:rsidRPr="00993DAA" w:rsidRDefault="0084344B" w:rsidP="0056686B">
            <w:pPr>
              <w:jc w:val="center"/>
              <w:rPr>
                <w:rFonts w:ascii="Arial" w:hAnsi="Arial" w:cs="Arial"/>
                <w:sz w:val="20"/>
                <w:szCs w:val="20"/>
              </w:rPr>
            </w:pPr>
            <w:r w:rsidRPr="00993DAA">
              <w:rPr>
                <w:rFonts w:ascii="Arial" w:hAnsi="Arial" w:cs="Arial"/>
                <w:sz w:val="20"/>
                <w:szCs w:val="20"/>
              </w:rPr>
              <w:t xml:space="preserve">осуществляющего </w:t>
            </w:r>
          </w:p>
          <w:p w:rsidR="0084344B" w:rsidRPr="00993DAA" w:rsidRDefault="0084344B" w:rsidP="0056686B">
            <w:pPr>
              <w:jc w:val="center"/>
              <w:rPr>
                <w:rFonts w:ascii="Arial" w:hAnsi="Arial" w:cs="Arial"/>
                <w:sz w:val="20"/>
                <w:szCs w:val="20"/>
              </w:rPr>
            </w:pPr>
            <w:r w:rsidRPr="00993DAA">
              <w:rPr>
                <w:rFonts w:ascii="Arial" w:hAnsi="Arial" w:cs="Arial"/>
                <w:sz w:val="20"/>
                <w:szCs w:val="20"/>
              </w:rPr>
              <w:t>проверку</w:t>
            </w:r>
          </w:p>
        </w:tc>
        <w:tc>
          <w:tcPr>
            <w:tcW w:w="1276" w:type="dxa"/>
            <w:vAlign w:val="center"/>
          </w:tcPr>
          <w:p w:rsidR="0084344B" w:rsidRPr="00993DAA" w:rsidRDefault="0084344B" w:rsidP="0056686B">
            <w:pPr>
              <w:jc w:val="center"/>
              <w:rPr>
                <w:rFonts w:ascii="Arial" w:hAnsi="Arial" w:cs="Arial"/>
                <w:sz w:val="20"/>
                <w:szCs w:val="20"/>
              </w:rPr>
            </w:pPr>
            <w:r w:rsidRPr="00993DAA">
              <w:rPr>
                <w:rFonts w:ascii="Arial" w:hAnsi="Arial" w:cs="Arial"/>
                <w:sz w:val="20"/>
                <w:szCs w:val="20"/>
              </w:rPr>
              <w:t>Подпись</w:t>
            </w:r>
          </w:p>
        </w:tc>
      </w:tr>
      <w:tr w:rsidR="0084344B" w:rsidRPr="00993DAA">
        <w:tc>
          <w:tcPr>
            <w:tcW w:w="675" w:type="dxa"/>
          </w:tcPr>
          <w:p w:rsidR="0084344B" w:rsidRPr="00993DAA" w:rsidRDefault="0084344B" w:rsidP="0056686B"/>
        </w:tc>
        <w:tc>
          <w:tcPr>
            <w:tcW w:w="2051" w:type="dxa"/>
          </w:tcPr>
          <w:p w:rsidR="0084344B" w:rsidRPr="00993DAA" w:rsidRDefault="0084344B" w:rsidP="0056686B"/>
        </w:tc>
        <w:tc>
          <w:tcPr>
            <w:tcW w:w="1351" w:type="dxa"/>
          </w:tcPr>
          <w:p w:rsidR="0084344B" w:rsidRPr="00993DAA" w:rsidRDefault="0084344B" w:rsidP="0056686B"/>
        </w:tc>
        <w:tc>
          <w:tcPr>
            <w:tcW w:w="1843" w:type="dxa"/>
          </w:tcPr>
          <w:p w:rsidR="0084344B" w:rsidRPr="00993DAA" w:rsidRDefault="0084344B" w:rsidP="0056686B"/>
        </w:tc>
        <w:tc>
          <w:tcPr>
            <w:tcW w:w="2410" w:type="dxa"/>
          </w:tcPr>
          <w:p w:rsidR="0084344B" w:rsidRPr="00993DAA" w:rsidRDefault="0084344B" w:rsidP="0056686B"/>
        </w:tc>
        <w:tc>
          <w:tcPr>
            <w:tcW w:w="2693" w:type="dxa"/>
          </w:tcPr>
          <w:p w:rsidR="0084344B" w:rsidRPr="00993DAA" w:rsidRDefault="0084344B" w:rsidP="0056686B"/>
        </w:tc>
        <w:tc>
          <w:tcPr>
            <w:tcW w:w="2693" w:type="dxa"/>
          </w:tcPr>
          <w:p w:rsidR="0084344B" w:rsidRPr="00993DAA" w:rsidRDefault="0084344B" w:rsidP="0056686B"/>
        </w:tc>
        <w:tc>
          <w:tcPr>
            <w:tcW w:w="1276" w:type="dxa"/>
          </w:tcPr>
          <w:p w:rsidR="0084344B" w:rsidRPr="00993DAA" w:rsidRDefault="0084344B" w:rsidP="0056686B"/>
        </w:tc>
      </w:tr>
      <w:tr w:rsidR="0084344B" w:rsidRPr="00993DAA">
        <w:tc>
          <w:tcPr>
            <w:tcW w:w="675" w:type="dxa"/>
          </w:tcPr>
          <w:p w:rsidR="0084344B" w:rsidRPr="00993DAA" w:rsidRDefault="0084344B" w:rsidP="0056686B"/>
        </w:tc>
        <w:tc>
          <w:tcPr>
            <w:tcW w:w="2051" w:type="dxa"/>
          </w:tcPr>
          <w:p w:rsidR="0084344B" w:rsidRPr="00993DAA" w:rsidRDefault="0084344B" w:rsidP="0056686B"/>
        </w:tc>
        <w:tc>
          <w:tcPr>
            <w:tcW w:w="1351" w:type="dxa"/>
          </w:tcPr>
          <w:p w:rsidR="0084344B" w:rsidRPr="00993DAA" w:rsidRDefault="0084344B" w:rsidP="0056686B"/>
        </w:tc>
        <w:tc>
          <w:tcPr>
            <w:tcW w:w="1843" w:type="dxa"/>
          </w:tcPr>
          <w:p w:rsidR="0084344B" w:rsidRPr="00993DAA" w:rsidRDefault="0084344B" w:rsidP="0056686B"/>
        </w:tc>
        <w:tc>
          <w:tcPr>
            <w:tcW w:w="2410" w:type="dxa"/>
          </w:tcPr>
          <w:p w:rsidR="0084344B" w:rsidRPr="00993DAA" w:rsidRDefault="0084344B" w:rsidP="0056686B"/>
        </w:tc>
        <w:tc>
          <w:tcPr>
            <w:tcW w:w="2693" w:type="dxa"/>
          </w:tcPr>
          <w:p w:rsidR="0084344B" w:rsidRPr="00993DAA" w:rsidRDefault="0084344B" w:rsidP="0056686B"/>
        </w:tc>
        <w:tc>
          <w:tcPr>
            <w:tcW w:w="2693" w:type="dxa"/>
          </w:tcPr>
          <w:p w:rsidR="0084344B" w:rsidRPr="00993DAA" w:rsidRDefault="0084344B" w:rsidP="0056686B"/>
        </w:tc>
        <w:tc>
          <w:tcPr>
            <w:tcW w:w="1276" w:type="dxa"/>
          </w:tcPr>
          <w:p w:rsidR="0084344B" w:rsidRPr="00993DAA" w:rsidRDefault="0084344B" w:rsidP="0056686B"/>
        </w:tc>
      </w:tr>
      <w:tr w:rsidR="0084344B" w:rsidRPr="00993DAA">
        <w:trPr>
          <w:trHeight w:val="180"/>
        </w:trPr>
        <w:tc>
          <w:tcPr>
            <w:tcW w:w="675" w:type="dxa"/>
          </w:tcPr>
          <w:p w:rsidR="0084344B" w:rsidRPr="00993DAA" w:rsidRDefault="0084344B" w:rsidP="0056686B"/>
        </w:tc>
        <w:tc>
          <w:tcPr>
            <w:tcW w:w="2051" w:type="dxa"/>
          </w:tcPr>
          <w:p w:rsidR="0084344B" w:rsidRPr="00993DAA" w:rsidRDefault="0084344B" w:rsidP="0056686B"/>
        </w:tc>
        <w:tc>
          <w:tcPr>
            <w:tcW w:w="1351" w:type="dxa"/>
          </w:tcPr>
          <w:p w:rsidR="0084344B" w:rsidRPr="00993DAA" w:rsidRDefault="0084344B" w:rsidP="0056686B"/>
        </w:tc>
        <w:tc>
          <w:tcPr>
            <w:tcW w:w="1843" w:type="dxa"/>
          </w:tcPr>
          <w:p w:rsidR="0084344B" w:rsidRPr="00993DAA" w:rsidRDefault="0084344B" w:rsidP="0056686B"/>
        </w:tc>
        <w:tc>
          <w:tcPr>
            <w:tcW w:w="2410" w:type="dxa"/>
          </w:tcPr>
          <w:p w:rsidR="0084344B" w:rsidRPr="00993DAA" w:rsidRDefault="0084344B" w:rsidP="0056686B"/>
        </w:tc>
        <w:tc>
          <w:tcPr>
            <w:tcW w:w="2693" w:type="dxa"/>
          </w:tcPr>
          <w:p w:rsidR="0084344B" w:rsidRPr="00993DAA" w:rsidRDefault="0084344B" w:rsidP="0056686B"/>
        </w:tc>
        <w:tc>
          <w:tcPr>
            <w:tcW w:w="2693" w:type="dxa"/>
          </w:tcPr>
          <w:p w:rsidR="0084344B" w:rsidRPr="00993DAA" w:rsidRDefault="0084344B" w:rsidP="0056686B"/>
        </w:tc>
        <w:tc>
          <w:tcPr>
            <w:tcW w:w="1276" w:type="dxa"/>
          </w:tcPr>
          <w:p w:rsidR="0084344B" w:rsidRPr="00993DAA" w:rsidRDefault="0084344B" w:rsidP="0056686B"/>
        </w:tc>
      </w:tr>
    </w:tbl>
    <w:p w:rsidR="0084344B" w:rsidRPr="009E5918" w:rsidRDefault="0084344B" w:rsidP="00553536"/>
    <w:p w:rsidR="0084344B" w:rsidRPr="00964D00" w:rsidRDefault="0084344B" w:rsidP="00553536">
      <w:pPr>
        <w:pStyle w:val="a1"/>
        <w:numPr>
          <w:ilvl w:val="0"/>
          <w:numId w:val="0"/>
        </w:numPr>
        <w:spacing w:before="0" w:after="0" w:line="240" w:lineRule="auto"/>
      </w:pPr>
    </w:p>
    <w:p w:rsidR="0084344B" w:rsidRPr="00964D00" w:rsidRDefault="0084344B" w:rsidP="00EE438D">
      <w:pPr>
        <w:pStyle w:val="af9"/>
        <w:spacing w:line="240" w:lineRule="auto"/>
        <w:rPr>
          <w:rFonts w:cs="Times New Roman"/>
          <w:sz w:val="24"/>
          <w:szCs w:val="24"/>
          <w:lang w:eastAsia="en-US"/>
        </w:rPr>
        <w:sectPr w:rsidR="0084344B" w:rsidRPr="00964D00" w:rsidSect="0020299F">
          <w:pgSz w:w="16838" w:h="11906" w:orient="landscape" w:code="9"/>
          <w:pgMar w:top="1701" w:right="964" w:bottom="1134" w:left="1418" w:header="720" w:footer="0" w:gutter="0"/>
          <w:cols w:space="708"/>
          <w:docGrid w:linePitch="360"/>
        </w:sectPr>
      </w:pPr>
    </w:p>
    <w:p w:rsidR="0084344B" w:rsidRPr="00964D00" w:rsidRDefault="0084344B" w:rsidP="00EE438D">
      <w:pPr>
        <w:spacing w:after="0" w:line="240" w:lineRule="auto"/>
        <w:jc w:val="center"/>
        <w:rPr>
          <w:rFonts w:ascii="Arial" w:hAnsi="Arial" w:cs="Arial"/>
          <w:sz w:val="24"/>
          <w:szCs w:val="24"/>
        </w:rPr>
      </w:pPr>
    </w:p>
    <w:p w:rsidR="0084344B" w:rsidRPr="00964D00" w:rsidRDefault="0084344B" w:rsidP="00EE438D">
      <w:pPr>
        <w:spacing w:after="0" w:line="240" w:lineRule="auto"/>
        <w:jc w:val="center"/>
        <w:rPr>
          <w:rFonts w:ascii="Arial" w:hAnsi="Arial" w:cs="Arial"/>
          <w:sz w:val="24"/>
          <w:szCs w:val="24"/>
        </w:rPr>
      </w:pPr>
      <w:r w:rsidRPr="00964D00">
        <w:rPr>
          <w:rFonts w:ascii="Arial" w:hAnsi="Arial" w:cs="Arial"/>
          <w:sz w:val="24"/>
          <w:szCs w:val="24"/>
        </w:rPr>
        <w:t>ЛИСТ ОЗНАКОМЛЕНИЯ</w:t>
      </w:r>
    </w:p>
    <w:p w:rsidR="0084344B" w:rsidRPr="00964D00" w:rsidRDefault="0084344B" w:rsidP="00EE438D">
      <w:pPr>
        <w:pStyle w:val="ConsPlusNormal"/>
        <w:jc w:val="center"/>
        <w:rPr>
          <w:rFonts w:cs="Times New Roman"/>
          <w:sz w:val="24"/>
          <w:szCs w:val="24"/>
        </w:rPr>
      </w:pPr>
      <w:r w:rsidRPr="00964D00">
        <w:rPr>
          <w:sz w:val="24"/>
          <w:szCs w:val="24"/>
        </w:rPr>
        <w:t xml:space="preserve">с приказом </w:t>
      </w:r>
      <w:r>
        <w:rPr>
          <w:sz w:val="28"/>
          <w:szCs w:val="28"/>
        </w:rPr>
        <w:t xml:space="preserve"> </w:t>
      </w:r>
      <w:r>
        <w:rPr>
          <w:sz w:val="24"/>
          <w:szCs w:val="24"/>
        </w:rPr>
        <w:t xml:space="preserve"> «___» _________ 2018</w:t>
      </w:r>
    </w:p>
    <w:p w:rsidR="0084344B" w:rsidRPr="00964D00" w:rsidRDefault="0084344B" w:rsidP="00EE438D">
      <w:pPr>
        <w:pStyle w:val="ConsPlusNormal"/>
        <w:jc w:val="center"/>
        <w:rPr>
          <w:rFonts w:cs="Times New Roman"/>
          <w:sz w:val="24"/>
          <w:szCs w:val="24"/>
        </w:rPr>
      </w:pPr>
      <w:r w:rsidRPr="00964D00">
        <w:rPr>
          <w:sz w:val="24"/>
          <w:szCs w:val="24"/>
        </w:rPr>
        <w:t xml:space="preserve">«Об утверждении положения о порядке обеспечения безопасности персональных данных с использованием средств криптографической защиты информации в </w:t>
      </w:r>
      <w:r>
        <w:rPr>
          <w:sz w:val="28"/>
          <w:szCs w:val="28"/>
        </w:rPr>
        <w:t>ГБУСО «Лермонтовский КЦСОН»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653"/>
        <w:gridCol w:w="2655"/>
        <w:gridCol w:w="1535"/>
        <w:gridCol w:w="2254"/>
      </w:tblGrid>
      <w:tr w:rsidR="0084344B" w:rsidRPr="00993DAA">
        <w:tc>
          <w:tcPr>
            <w:tcW w:w="531" w:type="dxa"/>
            <w:vAlign w:val="center"/>
          </w:tcPr>
          <w:p w:rsidR="0084344B" w:rsidRPr="00993DAA" w:rsidRDefault="0084344B" w:rsidP="00993DAA">
            <w:pPr>
              <w:spacing w:after="0" w:line="240" w:lineRule="auto"/>
              <w:jc w:val="center"/>
              <w:rPr>
                <w:rFonts w:ascii="Arial" w:hAnsi="Arial" w:cs="Arial"/>
                <w:sz w:val="24"/>
                <w:szCs w:val="24"/>
              </w:rPr>
            </w:pPr>
            <w:r w:rsidRPr="00993DAA">
              <w:rPr>
                <w:rFonts w:ascii="Arial" w:hAnsi="Arial" w:cs="Arial"/>
                <w:sz w:val="24"/>
                <w:szCs w:val="24"/>
              </w:rPr>
              <w:t>№ пп</w:t>
            </w:r>
          </w:p>
        </w:tc>
        <w:tc>
          <w:tcPr>
            <w:tcW w:w="2653" w:type="dxa"/>
            <w:vAlign w:val="center"/>
          </w:tcPr>
          <w:p w:rsidR="0084344B" w:rsidRPr="00993DAA" w:rsidRDefault="0084344B" w:rsidP="00993DAA">
            <w:pPr>
              <w:spacing w:after="0" w:line="240" w:lineRule="auto"/>
              <w:jc w:val="center"/>
              <w:rPr>
                <w:rFonts w:ascii="Arial" w:hAnsi="Arial" w:cs="Arial"/>
                <w:sz w:val="24"/>
                <w:szCs w:val="24"/>
              </w:rPr>
            </w:pPr>
            <w:r w:rsidRPr="00993DAA">
              <w:rPr>
                <w:rFonts w:ascii="Arial" w:hAnsi="Arial" w:cs="Arial"/>
                <w:sz w:val="24"/>
                <w:szCs w:val="24"/>
              </w:rPr>
              <w:t>Ф.И.О.</w:t>
            </w:r>
          </w:p>
          <w:p w:rsidR="0084344B" w:rsidRPr="00993DAA" w:rsidRDefault="0084344B" w:rsidP="00993DAA">
            <w:pPr>
              <w:spacing w:after="0" w:line="240" w:lineRule="auto"/>
              <w:jc w:val="center"/>
              <w:rPr>
                <w:rFonts w:ascii="Arial" w:hAnsi="Arial" w:cs="Arial"/>
                <w:sz w:val="24"/>
                <w:szCs w:val="24"/>
              </w:rPr>
            </w:pPr>
            <w:r w:rsidRPr="00993DAA">
              <w:rPr>
                <w:rFonts w:ascii="Arial" w:hAnsi="Arial" w:cs="Arial"/>
                <w:sz w:val="24"/>
                <w:szCs w:val="24"/>
              </w:rPr>
              <w:t>работника</w:t>
            </w:r>
          </w:p>
        </w:tc>
        <w:tc>
          <w:tcPr>
            <w:tcW w:w="2655" w:type="dxa"/>
            <w:vAlign w:val="center"/>
          </w:tcPr>
          <w:p w:rsidR="0084344B" w:rsidRPr="00993DAA" w:rsidRDefault="0084344B" w:rsidP="00993DAA">
            <w:pPr>
              <w:spacing w:after="0" w:line="240" w:lineRule="auto"/>
              <w:jc w:val="center"/>
              <w:rPr>
                <w:rFonts w:ascii="Arial" w:hAnsi="Arial" w:cs="Arial"/>
                <w:sz w:val="24"/>
                <w:szCs w:val="24"/>
              </w:rPr>
            </w:pPr>
            <w:r w:rsidRPr="00993DAA">
              <w:rPr>
                <w:rFonts w:ascii="Arial" w:hAnsi="Arial" w:cs="Arial"/>
                <w:sz w:val="24"/>
                <w:szCs w:val="24"/>
              </w:rPr>
              <w:t>Должность</w:t>
            </w:r>
          </w:p>
          <w:p w:rsidR="0084344B" w:rsidRPr="00993DAA" w:rsidRDefault="0084344B" w:rsidP="00993DAA">
            <w:pPr>
              <w:spacing w:after="0" w:line="240" w:lineRule="auto"/>
              <w:jc w:val="center"/>
              <w:rPr>
                <w:rFonts w:ascii="Arial" w:hAnsi="Arial" w:cs="Arial"/>
                <w:sz w:val="24"/>
                <w:szCs w:val="24"/>
              </w:rPr>
            </w:pPr>
            <w:r w:rsidRPr="00993DAA">
              <w:rPr>
                <w:rFonts w:ascii="Arial" w:hAnsi="Arial" w:cs="Arial"/>
                <w:sz w:val="24"/>
                <w:szCs w:val="24"/>
              </w:rPr>
              <w:t>работника</w:t>
            </w:r>
          </w:p>
        </w:tc>
        <w:tc>
          <w:tcPr>
            <w:tcW w:w="1535" w:type="dxa"/>
            <w:vAlign w:val="center"/>
          </w:tcPr>
          <w:p w:rsidR="0084344B" w:rsidRPr="00993DAA" w:rsidRDefault="0084344B" w:rsidP="00993DAA">
            <w:pPr>
              <w:spacing w:after="0" w:line="240" w:lineRule="auto"/>
              <w:jc w:val="center"/>
              <w:rPr>
                <w:rFonts w:ascii="Arial" w:hAnsi="Arial" w:cs="Arial"/>
                <w:sz w:val="24"/>
                <w:szCs w:val="24"/>
              </w:rPr>
            </w:pPr>
            <w:r w:rsidRPr="00993DAA">
              <w:rPr>
                <w:rFonts w:ascii="Arial" w:hAnsi="Arial" w:cs="Arial"/>
                <w:sz w:val="24"/>
                <w:szCs w:val="24"/>
              </w:rPr>
              <w:t>Дата</w:t>
            </w:r>
          </w:p>
        </w:tc>
        <w:tc>
          <w:tcPr>
            <w:tcW w:w="2254" w:type="dxa"/>
            <w:vAlign w:val="center"/>
          </w:tcPr>
          <w:p w:rsidR="0084344B" w:rsidRPr="00993DAA" w:rsidRDefault="0084344B" w:rsidP="00993DAA">
            <w:pPr>
              <w:spacing w:after="0" w:line="240" w:lineRule="auto"/>
              <w:jc w:val="center"/>
              <w:rPr>
                <w:rFonts w:ascii="Arial" w:hAnsi="Arial" w:cs="Arial"/>
                <w:sz w:val="24"/>
                <w:szCs w:val="24"/>
              </w:rPr>
            </w:pPr>
            <w:r w:rsidRPr="00993DAA">
              <w:rPr>
                <w:rFonts w:ascii="Arial" w:hAnsi="Arial" w:cs="Arial"/>
                <w:sz w:val="24"/>
                <w:szCs w:val="24"/>
              </w:rPr>
              <w:t>Подпись</w:t>
            </w:r>
            <w:r w:rsidRPr="00993DAA">
              <w:rPr>
                <w:rFonts w:ascii="Arial" w:hAnsi="Arial" w:cs="Arial"/>
                <w:sz w:val="24"/>
                <w:szCs w:val="24"/>
              </w:rPr>
              <w:br/>
              <w:t>об ознакомлении</w:t>
            </w: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r w:rsidR="0084344B" w:rsidRPr="00993DAA">
        <w:tc>
          <w:tcPr>
            <w:tcW w:w="531" w:type="dxa"/>
          </w:tcPr>
          <w:p w:rsidR="0084344B" w:rsidRPr="00993DAA" w:rsidRDefault="0084344B" w:rsidP="00993DAA">
            <w:pPr>
              <w:spacing w:after="0" w:line="240" w:lineRule="auto"/>
              <w:rPr>
                <w:rFonts w:ascii="Arial" w:hAnsi="Arial" w:cs="Arial"/>
                <w:sz w:val="24"/>
                <w:szCs w:val="24"/>
              </w:rPr>
            </w:pPr>
          </w:p>
        </w:tc>
        <w:tc>
          <w:tcPr>
            <w:tcW w:w="2653" w:type="dxa"/>
          </w:tcPr>
          <w:p w:rsidR="0084344B" w:rsidRPr="00993DAA" w:rsidRDefault="0084344B" w:rsidP="00993DAA">
            <w:pPr>
              <w:spacing w:after="0" w:line="240" w:lineRule="auto"/>
              <w:rPr>
                <w:rFonts w:ascii="Arial" w:hAnsi="Arial" w:cs="Arial"/>
                <w:sz w:val="24"/>
                <w:szCs w:val="24"/>
              </w:rPr>
            </w:pPr>
          </w:p>
        </w:tc>
        <w:tc>
          <w:tcPr>
            <w:tcW w:w="2655" w:type="dxa"/>
          </w:tcPr>
          <w:p w:rsidR="0084344B" w:rsidRPr="00993DAA" w:rsidRDefault="0084344B" w:rsidP="00993DAA">
            <w:pPr>
              <w:spacing w:after="0" w:line="240" w:lineRule="auto"/>
              <w:rPr>
                <w:rFonts w:ascii="Arial" w:hAnsi="Arial" w:cs="Arial"/>
                <w:sz w:val="24"/>
                <w:szCs w:val="24"/>
              </w:rPr>
            </w:pPr>
          </w:p>
        </w:tc>
        <w:tc>
          <w:tcPr>
            <w:tcW w:w="1535" w:type="dxa"/>
          </w:tcPr>
          <w:p w:rsidR="0084344B" w:rsidRPr="00993DAA" w:rsidRDefault="0084344B" w:rsidP="00993DAA">
            <w:pPr>
              <w:spacing w:after="0" w:line="240" w:lineRule="auto"/>
              <w:rPr>
                <w:rFonts w:ascii="Arial" w:hAnsi="Arial" w:cs="Arial"/>
                <w:sz w:val="24"/>
                <w:szCs w:val="24"/>
              </w:rPr>
            </w:pPr>
          </w:p>
        </w:tc>
        <w:tc>
          <w:tcPr>
            <w:tcW w:w="2254" w:type="dxa"/>
          </w:tcPr>
          <w:p w:rsidR="0084344B" w:rsidRPr="00993DAA" w:rsidRDefault="0084344B" w:rsidP="00993DAA">
            <w:pPr>
              <w:spacing w:after="0" w:line="240" w:lineRule="auto"/>
              <w:rPr>
                <w:rFonts w:ascii="Arial" w:hAnsi="Arial" w:cs="Arial"/>
                <w:sz w:val="24"/>
                <w:szCs w:val="24"/>
              </w:rPr>
            </w:pPr>
          </w:p>
        </w:tc>
      </w:tr>
    </w:tbl>
    <w:p w:rsidR="0084344B" w:rsidRPr="00964D00" w:rsidRDefault="0084344B" w:rsidP="00EE438D">
      <w:pPr>
        <w:pStyle w:val="ConsPlusNormal"/>
        <w:jc w:val="center"/>
        <w:rPr>
          <w:rFonts w:cs="Times New Roman"/>
          <w:sz w:val="24"/>
          <w:szCs w:val="24"/>
        </w:rPr>
      </w:pPr>
    </w:p>
    <w:p w:rsidR="0084344B" w:rsidRPr="00964D00" w:rsidRDefault="0084344B" w:rsidP="00EE438D">
      <w:pPr>
        <w:spacing w:after="0" w:line="240" w:lineRule="auto"/>
        <w:rPr>
          <w:rFonts w:ascii="Arial" w:hAnsi="Arial" w:cs="Arial"/>
          <w:sz w:val="24"/>
          <w:szCs w:val="24"/>
        </w:rPr>
      </w:pPr>
      <w:r w:rsidRPr="00964D00">
        <w:rPr>
          <w:rFonts w:ascii="Arial" w:hAnsi="Arial" w:cs="Arial"/>
          <w:sz w:val="24"/>
          <w:szCs w:val="24"/>
        </w:rPr>
        <w:br w:type="page"/>
      </w:r>
      <w:r w:rsidRPr="00964D00">
        <w:rPr>
          <w:rFonts w:ascii="Arial" w:hAnsi="Arial" w:cs="Arial"/>
          <w:sz w:val="24"/>
          <w:szCs w:val="24"/>
        </w:rPr>
        <w:lastRenderedPageBreak/>
        <w:t xml:space="preserve"> </w:t>
      </w:r>
    </w:p>
    <w:p w:rsidR="0084344B" w:rsidRPr="00964D00" w:rsidRDefault="0084344B" w:rsidP="00EE438D">
      <w:pPr>
        <w:spacing w:after="0" w:line="240" w:lineRule="auto"/>
        <w:rPr>
          <w:rFonts w:ascii="Arial" w:hAnsi="Arial" w:cs="Arial"/>
          <w:sz w:val="24"/>
          <w:szCs w:val="24"/>
        </w:rPr>
      </w:pPr>
    </w:p>
    <w:sectPr w:rsidR="0084344B" w:rsidRPr="00964D00" w:rsidSect="004A01FE">
      <w:pgSz w:w="11906" w:h="16838"/>
      <w:pgMar w:top="1134" w:right="567"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22" w:rsidRDefault="001F1F22" w:rsidP="005F32E0">
      <w:pPr>
        <w:spacing w:after="0" w:line="240" w:lineRule="auto"/>
      </w:pPr>
      <w:r>
        <w:separator/>
      </w:r>
    </w:p>
    <w:p w:rsidR="001F1F22" w:rsidRDefault="001F1F22"/>
  </w:endnote>
  <w:endnote w:type="continuationSeparator" w:id="1">
    <w:p w:rsidR="001F1F22" w:rsidRDefault="001F1F22" w:rsidP="005F32E0">
      <w:pPr>
        <w:spacing w:after="0" w:line="240" w:lineRule="auto"/>
      </w:pPr>
      <w:r>
        <w:continuationSeparator/>
      </w:r>
    </w:p>
    <w:p w:rsidR="001F1F22" w:rsidRDefault="001F1F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22" w:rsidRDefault="001F1F22" w:rsidP="005F32E0">
      <w:pPr>
        <w:spacing w:after="0" w:line="240" w:lineRule="auto"/>
      </w:pPr>
      <w:r>
        <w:separator/>
      </w:r>
    </w:p>
    <w:p w:rsidR="001F1F22" w:rsidRDefault="001F1F22"/>
  </w:footnote>
  <w:footnote w:type="continuationSeparator" w:id="1">
    <w:p w:rsidR="001F1F22" w:rsidRDefault="001F1F22" w:rsidP="005F32E0">
      <w:pPr>
        <w:spacing w:after="0" w:line="240" w:lineRule="auto"/>
      </w:pPr>
      <w:r>
        <w:continuationSeparator/>
      </w:r>
    </w:p>
    <w:p w:rsidR="001F1F22" w:rsidRDefault="001F1F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4B" w:rsidRPr="00EC4AAD" w:rsidRDefault="00EA3311" w:rsidP="00EC4AAD">
    <w:pPr>
      <w:pStyle w:val="a8"/>
      <w:jc w:val="center"/>
      <w:rPr>
        <w:rFonts w:ascii="Arial" w:hAnsi="Arial" w:cs="Arial"/>
        <w:sz w:val="24"/>
        <w:szCs w:val="24"/>
      </w:rPr>
    </w:pPr>
    <w:r w:rsidRPr="004A01FE">
      <w:rPr>
        <w:rFonts w:ascii="Arial" w:hAnsi="Arial" w:cs="Arial"/>
        <w:sz w:val="24"/>
        <w:szCs w:val="24"/>
      </w:rPr>
      <w:fldChar w:fldCharType="begin"/>
    </w:r>
    <w:r w:rsidR="0084344B" w:rsidRPr="004A01FE">
      <w:rPr>
        <w:rFonts w:ascii="Arial" w:hAnsi="Arial" w:cs="Arial"/>
        <w:sz w:val="24"/>
        <w:szCs w:val="24"/>
      </w:rPr>
      <w:instrText>PAGE   \* MERGEFORMAT</w:instrText>
    </w:r>
    <w:r w:rsidRPr="004A01FE">
      <w:rPr>
        <w:rFonts w:ascii="Arial" w:hAnsi="Arial" w:cs="Arial"/>
        <w:sz w:val="24"/>
        <w:szCs w:val="24"/>
      </w:rPr>
      <w:fldChar w:fldCharType="separate"/>
    </w:r>
    <w:r w:rsidR="00996406">
      <w:rPr>
        <w:rFonts w:ascii="Arial" w:hAnsi="Arial" w:cs="Arial"/>
        <w:noProof/>
        <w:sz w:val="24"/>
        <w:szCs w:val="24"/>
      </w:rPr>
      <w:t>14</w:t>
    </w:r>
    <w:r w:rsidRPr="004A01FE">
      <w:rPr>
        <w:rFonts w:ascii="Arial" w:hAnsi="Arial" w:cs="Arial"/>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4B" w:rsidRDefault="0084344B" w:rsidP="00A101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D10"/>
    <w:multiLevelType w:val="hybridMultilevel"/>
    <w:tmpl w:val="BA746B74"/>
    <w:lvl w:ilvl="0" w:tplc="B69E6F24">
      <w:start w:val="1"/>
      <w:numFmt w:val="bullet"/>
      <w:pStyle w:val="a"/>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
    <w:nsid w:val="0B700998"/>
    <w:multiLevelType w:val="hybridMultilevel"/>
    <w:tmpl w:val="7A1E72F2"/>
    <w:lvl w:ilvl="0" w:tplc="52004E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CD91BB8"/>
    <w:multiLevelType w:val="hybridMultilevel"/>
    <w:tmpl w:val="4F5C0EAA"/>
    <w:lvl w:ilvl="0" w:tplc="52004E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2004D42"/>
    <w:multiLevelType w:val="multilevel"/>
    <w:tmpl w:val="2BB4F304"/>
    <w:lvl w:ilvl="0">
      <w:start w:val="7"/>
      <w:numFmt w:val="decimal"/>
      <w:lvlText w:val="%1."/>
      <w:lvlJc w:val="left"/>
      <w:pPr>
        <w:ind w:left="360" w:hanging="360"/>
      </w:pPr>
      <w:rPr>
        <w:rFonts w:cs="Times New Roman" w:hint="default"/>
      </w:rPr>
    </w:lvl>
    <w:lvl w:ilvl="1">
      <w:start w:val="1"/>
      <w:numFmt w:val="decimal"/>
      <w:lvlText w:val="%1.%2."/>
      <w:lvlJc w:val="left"/>
      <w:pPr>
        <w:ind w:left="2136" w:hanging="360"/>
      </w:pPr>
      <w:rPr>
        <w:rFonts w:cs="Times New Roman" w:hint="default"/>
      </w:rPr>
    </w:lvl>
    <w:lvl w:ilvl="2">
      <w:start w:val="1"/>
      <w:numFmt w:val="decimal"/>
      <w:lvlText w:val="%1.%2.%3."/>
      <w:lvlJc w:val="left"/>
      <w:pPr>
        <w:ind w:left="4272" w:hanging="720"/>
      </w:pPr>
      <w:rPr>
        <w:rFonts w:cs="Times New Roman" w:hint="default"/>
      </w:rPr>
    </w:lvl>
    <w:lvl w:ilvl="3">
      <w:start w:val="1"/>
      <w:numFmt w:val="decimal"/>
      <w:lvlText w:val="%1.%2.%3.%4."/>
      <w:lvlJc w:val="left"/>
      <w:pPr>
        <w:ind w:left="6048" w:hanging="720"/>
      </w:pPr>
      <w:rPr>
        <w:rFonts w:cs="Times New Roman" w:hint="default"/>
      </w:rPr>
    </w:lvl>
    <w:lvl w:ilvl="4">
      <w:start w:val="1"/>
      <w:numFmt w:val="decimal"/>
      <w:lvlText w:val="%1.%2.%3.%4.%5."/>
      <w:lvlJc w:val="left"/>
      <w:pPr>
        <w:ind w:left="8184" w:hanging="1080"/>
      </w:pPr>
      <w:rPr>
        <w:rFonts w:cs="Times New Roman" w:hint="default"/>
      </w:rPr>
    </w:lvl>
    <w:lvl w:ilvl="5">
      <w:start w:val="1"/>
      <w:numFmt w:val="decimal"/>
      <w:lvlText w:val="%1.%2.%3.%4.%5.%6."/>
      <w:lvlJc w:val="left"/>
      <w:pPr>
        <w:ind w:left="9960" w:hanging="1080"/>
      </w:pPr>
      <w:rPr>
        <w:rFonts w:cs="Times New Roman" w:hint="default"/>
      </w:rPr>
    </w:lvl>
    <w:lvl w:ilvl="6">
      <w:start w:val="1"/>
      <w:numFmt w:val="decimal"/>
      <w:lvlText w:val="%1.%2.%3.%4.%5.%6.%7."/>
      <w:lvlJc w:val="left"/>
      <w:pPr>
        <w:ind w:left="12096" w:hanging="1440"/>
      </w:pPr>
      <w:rPr>
        <w:rFonts w:cs="Times New Roman" w:hint="default"/>
      </w:rPr>
    </w:lvl>
    <w:lvl w:ilvl="7">
      <w:start w:val="1"/>
      <w:numFmt w:val="decimal"/>
      <w:lvlText w:val="%1.%2.%3.%4.%5.%6.%7.%8."/>
      <w:lvlJc w:val="left"/>
      <w:pPr>
        <w:ind w:left="13872" w:hanging="1440"/>
      </w:pPr>
      <w:rPr>
        <w:rFonts w:cs="Times New Roman" w:hint="default"/>
      </w:rPr>
    </w:lvl>
    <w:lvl w:ilvl="8">
      <w:start w:val="1"/>
      <w:numFmt w:val="decimal"/>
      <w:lvlText w:val="%1.%2.%3.%4.%5.%6.%7.%8.%9."/>
      <w:lvlJc w:val="left"/>
      <w:pPr>
        <w:ind w:left="16008" w:hanging="1800"/>
      </w:pPr>
      <w:rPr>
        <w:rFonts w:cs="Times New Roman" w:hint="default"/>
      </w:rPr>
    </w:lvl>
  </w:abstractNum>
  <w:abstractNum w:abstractNumId="4">
    <w:nsid w:val="1AD515E9"/>
    <w:multiLevelType w:val="multilevel"/>
    <w:tmpl w:val="81CCE606"/>
    <w:styleLink w:val="a0"/>
    <w:lvl w:ilvl="0">
      <w:start w:val="1"/>
      <w:numFmt w:val="russianUpper"/>
      <w:pStyle w:val="a1"/>
      <w:suff w:val="space"/>
      <w:lvlText w:val="Приложение %1"/>
      <w:lvlJc w:val="left"/>
      <w:rPr>
        <w:rFonts w:ascii="Times New Roman" w:hAnsi="Times New Roman" w:cs="Times New Roman" w:hint="default"/>
        <w:b/>
        <w:bCs/>
        <w:i w:val="0"/>
        <w:iCs w:val="0"/>
        <w:caps/>
        <w:sz w:val="24"/>
        <w:szCs w:val="24"/>
      </w:rPr>
    </w:lvl>
    <w:lvl w:ilvl="1">
      <w:start w:val="1"/>
      <w:numFmt w:val="decimal"/>
      <w:lvlText w:val="%1.%2"/>
      <w:lvlJc w:val="left"/>
      <w:pPr>
        <w:tabs>
          <w:tab w:val="num" w:pos="851"/>
        </w:tabs>
        <w:ind w:left="851" w:hanging="851"/>
      </w:pPr>
      <w:rPr>
        <w:rFonts w:ascii="Cambria" w:hAnsi="Cambria" w:cs="Cambria" w:hint="default"/>
        <w:b/>
        <w:bCs/>
        <w:i w:val="0"/>
        <w:iCs w:val="0"/>
        <w:caps w:val="0"/>
        <w:sz w:val="24"/>
        <w:szCs w:val="24"/>
      </w:rPr>
    </w:lvl>
    <w:lvl w:ilvl="2">
      <w:start w:val="1"/>
      <w:numFmt w:val="decimal"/>
      <w:lvlText w:val="%1.%2.%3"/>
      <w:lvlJc w:val="left"/>
      <w:pPr>
        <w:tabs>
          <w:tab w:val="num" w:pos="1701"/>
        </w:tabs>
        <w:ind w:left="1701" w:hanging="850"/>
      </w:pPr>
      <w:rPr>
        <w:rFonts w:ascii="Cambria" w:hAnsi="Cambria" w:cs="Cambria" w:hint="default"/>
        <w:b w:val="0"/>
        <w:bCs w:val="0"/>
        <w:i/>
        <w:iCs/>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D0C7E32"/>
    <w:multiLevelType w:val="multilevel"/>
    <w:tmpl w:val="56823090"/>
    <w:lvl w:ilvl="0">
      <w:start w:val="1"/>
      <w:numFmt w:val="decimal"/>
      <w:lvlText w:val="%1."/>
      <w:lvlJc w:val="left"/>
      <w:pPr>
        <w:ind w:left="390" w:hanging="390"/>
      </w:pPr>
      <w:rPr>
        <w:rFonts w:cs="Times New Roman" w:hint="default"/>
        <w:b/>
        <w:bCs/>
      </w:rPr>
    </w:lvl>
    <w:lvl w:ilvl="1">
      <w:start w:val="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6">
    <w:nsid w:val="2A373B83"/>
    <w:multiLevelType w:val="multilevel"/>
    <w:tmpl w:val="4B48897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02E0674"/>
    <w:multiLevelType w:val="multilevel"/>
    <w:tmpl w:val="A3986CCC"/>
    <w:lvl w:ilvl="0">
      <w:start w:val="1"/>
      <w:numFmt w:val="decimal"/>
      <w:lvlText w:val="%1."/>
      <w:lvlJc w:val="left"/>
      <w:pPr>
        <w:ind w:left="720" w:hanging="360"/>
      </w:pPr>
      <w:rPr>
        <w:rFonts w:ascii="Arial" w:hAnsi="Arial" w:cs="Arial" w:hint="default"/>
        <w:b/>
        <w:bCs/>
        <w:sz w:val="24"/>
        <w:szCs w:val="24"/>
      </w:rPr>
    </w:lvl>
    <w:lvl w:ilvl="1">
      <w:start w:val="1"/>
      <w:numFmt w:val="decimal"/>
      <w:isLgl/>
      <w:lvlText w:val="%1.%2."/>
      <w:lvlJc w:val="left"/>
      <w:pPr>
        <w:ind w:left="1713" w:hanging="720"/>
      </w:pPr>
      <w:rPr>
        <w:rFonts w:ascii="Arial" w:hAnsi="Arial" w:cs="Arial" w:hint="default"/>
        <w:sz w:val="24"/>
        <w:szCs w:val="24"/>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3339" w:hanging="108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965" w:hanging="144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591" w:hanging="1800"/>
      </w:pPr>
      <w:rPr>
        <w:rFonts w:cs="Times New Roman" w:hint="default"/>
      </w:rPr>
    </w:lvl>
    <w:lvl w:ilvl="8">
      <w:start w:val="1"/>
      <w:numFmt w:val="decimal"/>
      <w:isLgl/>
      <w:lvlText w:val="%1.%2.%3.%4.%5.%6.%7.%8.%9."/>
      <w:lvlJc w:val="left"/>
      <w:pPr>
        <w:ind w:left="7584" w:hanging="2160"/>
      </w:pPr>
      <w:rPr>
        <w:rFonts w:cs="Times New Roman" w:hint="default"/>
      </w:rPr>
    </w:lvl>
  </w:abstractNum>
  <w:abstractNum w:abstractNumId="8">
    <w:nsid w:val="41406695"/>
    <w:multiLevelType w:val="hybridMultilevel"/>
    <w:tmpl w:val="63DEC64A"/>
    <w:lvl w:ilvl="0" w:tplc="3D96025A">
      <w:start w:val="1"/>
      <w:numFmt w:val="bullet"/>
      <w:pStyle w:val="SL3"/>
      <w:lvlText w:val=""/>
      <w:lvlJc w:val="left"/>
      <w:pPr>
        <w:ind w:left="3228" w:hanging="360"/>
      </w:pPr>
      <w:rPr>
        <w:rFonts w:ascii="Wingdings" w:hAnsi="Wingdings" w:hint="default"/>
      </w:rPr>
    </w:lvl>
    <w:lvl w:ilvl="1" w:tplc="04190003">
      <w:start w:val="1"/>
      <w:numFmt w:val="bullet"/>
      <w:lvlText w:val="o"/>
      <w:lvlJc w:val="left"/>
      <w:pPr>
        <w:ind w:left="3948" w:hanging="360"/>
      </w:pPr>
      <w:rPr>
        <w:rFonts w:ascii="Courier New" w:hAnsi="Courier New" w:hint="default"/>
      </w:rPr>
    </w:lvl>
    <w:lvl w:ilvl="2" w:tplc="04190005">
      <w:start w:val="1"/>
      <w:numFmt w:val="bullet"/>
      <w:lvlText w:val=""/>
      <w:lvlJc w:val="left"/>
      <w:pPr>
        <w:ind w:left="4668" w:hanging="360"/>
      </w:pPr>
      <w:rPr>
        <w:rFonts w:ascii="Wingdings" w:hAnsi="Wingdings" w:hint="default"/>
      </w:rPr>
    </w:lvl>
    <w:lvl w:ilvl="3" w:tplc="04190001">
      <w:start w:val="1"/>
      <w:numFmt w:val="bullet"/>
      <w:pStyle w:val="4"/>
      <w:lvlText w:val=""/>
      <w:lvlJc w:val="left"/>
      <w:pPr>
        <w:ind w:left="5388" w:hanging="360"/>
      </w:pPr>
      <w:rPr>
        <w:rFonts w:ascii="Symbol" w:hAnsi="Symbol" w:hint="default"/>
      </w:rPr>
    </w:lvl>
    <w:lvl w:ilvl="4" w:tplc="04190003">
      <w:start w:val="1"/>
      <w:numFmt w:val="bullet"/>
      <w:lvlText w:val="o"/>
      <w:lvlJc w:val="left"/>
      <w:pPr>
        <w:ind w:left="6108" w:hanging="360"/>
      </w:pPr>
      <w:rPr>
        <w:rFonts w:ascii="Courier New" w:hAnsi="Courier New" w:hint="default"/>
      </w:rPr>
    </w:lvl>
    <w:lvl w:ilvl="5" w:tplc="04190005">
      <w:start w:val="1"/>
      <w:numFmt w:val="bullet"/>
      <w:lvlText w:val=""/>
      <w:lvlJc w:val="left"/>
      <w:pPr>
        <w:ind w:left="6828" w:hanging="360"/>
      </w:pPr>
      <w:rPr>
        <w:rFonts w:ascii="Wingdings" w:hAnsi="Wingdings" w:hint="default"/>
      </w:rPr>
    </w:lvl>
    <w:lvl w:ilvl="6" w:tplc="04190001">
      <w:start w:val="1"/>
      <w:numFmt w:val="bullet"/>
      <w:lvlText w:val=""/>
      <w:lvlJc w:val="left"/>
      <w:pPr>
        <w:ind w:left="7548" w:hanging="360"/>
      </w:pPr>
      <w:rPr>
        <w:rFonts w:ascii="Symbol" w:hAnsi="Symbol" w:hint="default"/>
      </w:rPr>
    </w:lvl>
    <w:lvl w:ilvl="7" w:tplc="04190003">
      <w:start w:val="1"/>
      <w:numFmt w:val="bullet"/>
      <w:lvlText w:val="o"/>
      <w:lvlJc w:val="left"/>
      <w:pPr>
        <w:ind w:left="8268" w:hanging="360"/>
      </w:pPr>
      <w:rPr>
        <w:rFonts w:ascii="Courier New" w:hAnsi="Courier New" w:hint="default"/>
      </w:rPr>
    </w:lvl>
    <w:lvl w:ilvl="8" w:tplc="04190005">
      <w:start w:val="1"/>
      <w:numFmt w:val="bullet"/>
      <w:lvlText w:val=""/>
      <w:lvlJc w:val="left"/>
      <w:pPr>
        <w:ind w:left="8988" w:hanging="360"/>
      </w:pPr>
      <w:rPr>
        <w:rFonts w:ascii="Wingdings" w:hAnsi="Wingdings" w:hint="default"/>
      </w:rPr>
    </w:lvl>
  </w:abstractNum>
  <w:abstractNum w:abstractNumId="9">
    <w:nsid w:val="41BD22CB"/>
    <w:multiLevelType w:val="multilevel"/>
    <w:tmpl w:val="B98A58CE"/>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1">
    <w:nsid w:val="45727AF8"/>
    <w:multiLevelType w:val="hybridMultilevel"/>
    <w:tmpl w:val="97004174"/>
    <w:lvl w:ilvl="0" w:tplc="52004E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D4049F8"/>
    <w:multiLevelType w:val="hybridMultilevel"/>
    <w:tmpl w:val="EE467A08"/>
    <w:lvl w:ilvl="0" w:tplc="9920DA06">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4D9B74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04372D1"/>
    <w:multiLevelType w:val="multilevel"/>
    <w:tmpl w:val="1BD66A50"/>
    <w:styleLink w:val="a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5">
    <w:nsid w:val="52D452BD"/>
    <w:multiLevelType w:val="multilevel"/>
    <w:tmpl w:val="3E722AFA"/>
    <w:lvl w:ilvl="0">
      <w:start w:val="1"/>
      <w:numFmt w:val="decimal"/>
      <w:pStyle w:val="1"/>
      <w:isLgl/>
      <w:lvlText w:val="%1 "/>
      <w:lvlJc w:val="left"/>
      <w:pPr>
        <w:tabs>
          <w:tab w:val="num" w:pos="720"/>
        </w:tabs>
        <w:ind w:left="720" w:hanging="720"/>
      </w:pPr>
      <w:rPr>
        <w:rFonts w:ascii="Arial" w:hAnsi="Arial" w:cs="Arial" w:hint="default"/>
      </w:rPr>
    </w:lvl>
    <w:lvl w:ilvl="1">
      <w:start w:val="1"/>
      <w:numFmt w:val="decimal"/>
      <w:pStyle w:val="SL2"/>
      <w:isLgl/>
      <w:lvlText w:val="%1.%2 "/>
      <w:lvlJc w:val="left"/>
      <w:pPr>
        <w:tabs>
          <w:tab w:val="num" w:pos="1146"/>
        </w:tabs>
        <w:ind w:left="1146" w:hanging="720"/>
      </w:pPr>
      <w:rPr>
        <w:rFonts w:ascii="Arial" w:hAnsi="Arial" w:cs="Arial" w:hint="default"/>
        <w:b w:val="0"/>
        <w:bCs w:val="0"/>
        <w:sz w:val="24"/>
        <w:szCs w:val="24"/>
      </w:rPr>
    </w:lvl>
    <w:lvl w:ilvl="2">
      <w:start w:val="1"/>
      <w:numFmt w:val="decimal"/>
      <w:pStyle w:val="3"/>
      <w:isLgl/>
      <w:lvlText w:val="%1.%2.%3 "/>
      <w:lvlJc w:val="left"/>
      <w:pPr>
        <w:tabs>
          <w:tab w:val="num" w:pos="720"/>
        </w:tabs>
        <w:ind w:left="720" w:hanging="720"/>
      </w:pPr>
      <w:rPr>
        <w:rFonts w:ascii="Arial" w:hAnsi="Arial" w:cs="Arial" w:hint="default"/>
      </w:rPr>
    </w:lvl>
    <w:lvl w:ilvl="3">
      <w:start w:val="1"/>
      <w:numFmt w:val="decimal"/>
      <w:lvlText w:val="%1.%2.%3.%4"/>
      <w:lvlJc w:val="left"/>
      <w:pPr>
        <w:tabs>
          <w:tab w:val="num" w:pos="1800"/>
        </w:tabs>
        <w:ind w:left="1224" w:hanging="864"/>
      </w:pPr>
      <w:rPr>
        <w:rFonts w:cs="Times New Roman" w:hint="default"/>
      </w:rPr>
    </w:lvl>
    <w:lvl w:ilvl="4">
      <w:start w:val="1"/>
      <w:numFmt w:val="decimal"/>
      <w:pStyle w:val="5"/>
      <w:lvlText w:val="%1.%2.%3.%4.%5"/>
      <w:lvlJc w:val="left"/>
      <w:pPr>
        <w:tabs>
          <w:tab w:val="num" w:pos="1368"/>
        </w:tabs>
        <w:ind w:left="1368" w:hanging="1008"/>
      </w:pPr>
      <w:rPr>
        <w:rFonts w:cs="Times New Roman" w:hint="default"/>
      </w:rPr>
    </w:lvl>
    <w:lvl w:ilvl="5">
      <w:start w:val="1"/>
      <w:numFmt w:val="decimal"/>
      <w:pStyle w:val="6"/>
      <w:lvlText w:val="%1.%2.%3.%4.%5.%6"/>
      <w:lvlJc w:val="left"/>
      <w:pPr>
        <w:tabs>
          <w:tab w:val="num" w:pos="1512"/>
        </w:tabs>
        <w:ind w:left="1512" w:hanging="1152"/>
      </w:pPr>
      <w:rPr>
        <w:rFonts w:cs="Times New Roman" w:hint="default"/>
      </w:rPr>
    </w:lvl>
    <w:lvl w:ilvl="6">
      <w:start w:val="1"/>
      <w:numFmt w:val="decimal"/>
      <w:pStyle w:val="7"/>
      <w:lvlText w:val="%1.%2.%3.%4.%5.%6.%7"/>
      <w:lvlJc w:val="left"/>
      <w:pPr>
        <w:tabs>
          <w:tab w:val="num" w:pos="1656"/>
        </w:tabs>
        <w:ind w:left="1656" w:hanging="1296"/>
      </w:pPr>
      <w:rPr>
        <w:rFonts w:cs="Times New Roman" w:hint="default"/>
      </w:rPr>
    </w:lvl>
    <w:lvl w:ilvl="7">
      <w:start w:val="1"/>
      <w:numFmt w:val="decimal"/>
      <w:pStyle w:val="8"/>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6">
    <w:nsid w:val="58F74FFD"/>
    <w:multiLevelType w:val="multilevel"/>
    <w:tmpl w:val="EE6E8FA2"/>
    <w:lvl w:ilvl="0">
      <w:start w:val="3"/>
      <w:numFmt w:val="decimal"/>
      <w:lvlText w:val="%1."/>
      <w:lvlJc w:val="left"/>
      <w:pPr>
        <w:ind w:left="5462" w:hanging="360"/>
      </w:pPr>
      <w:rPr>
        <w:rFonts w:ascii="Arial" w:hAnsi="Arial" w:cs="Arial" w:hint="default"/>
      </w:rPr>
    </w:lvl>
    <w:lvl w:ilvl="1">
      <w:start w:val="1"/>
      <w:numFmt w:val="decimal"/>
      <w:isLgl/>
      <w:lvlText w:val="%1.%2."/>
      <w:lvlJc w:val="left"/>
      <w:pPr>
        <w:ind w:left="2136" w:hanging="360"/>
      </w:pPr>
      <w:rPr>
        <w:rFonts w:ascii="Arial" w:hAnsi="Arial" w:cs="Arial"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2496" w:hanging="72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216" w:hanging="1440"/>
      </w:pPr>
      <w:rPr>
        <w:rFonts w:cs="Times New Roman" w:hint="default"/>
      </w:rPr>
    </w:lvl>
    <w:lvl w:ilvl="7">
      <w:start w:val="1"/>
      <w:numFmt w:val="decimal"/>
      <w:isLgl/>
      <w:lvlText w:val="%1.%2.%3.%4.%5.%6.%7.%8."/>
      <w:lvlJc w:val="left"/>
      <w:pPr>
        <w:ind w:left="3216" w:hanging="1440"/>
      </w:pPr>
      <w:rPr>
        <w:rFonts w:cs="Times New Roman" w:hint="default"/>
      </w:rPr>
    </w:lvl>
    <w:lvl w:ilvl="8">
      <w:start w:val="1"/>
      <w:numFmt w:val="decimal"/>
      <w:isLgl/>
      <w:lvlText w:val="%1.%2.%3.%4.%5.%6.%7.%8.%9."/>
      <w:lvlJc w:val="left"/>
      <w:pPr>
        <w:ind w:left="3576" w:hanging="1800"/>
      </w:pPr>
      <w:rPr>
        <w:rFonts w:cs="Times New Roman" w:hint="default"/>
      </w:rPr>
    </w:lvl>
  </w:abstractNum>
  <w:abstractNum w:abstractNumId="17">
    <w:nsid w:val="59420101"/>
    <w:multiLevelType w:val="multilevel"/>
    <w:tmpl w:val="4B48897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D6402D8"/>
    <w:multiLevelType w:val="hybridMultilevel"/>
    <w:tmpl w:val="AA703D62"/>
    <w:lvl w:ilvl="0" w:tplc="4E4E6378">
      <w:start w:val="1"/>
      <w:numFmt w:val="decimal"/>
      <w:pStyle w:val="a3"/>
      <w:lvlText w:val="%1."/>
      <w:lvlJc w:val="left"/>
      <w:pPr>
        <w:tabs>
          <w:tab w:val="num" w:pos="1418"/>
        </w:tabs>
        <w:ind w:firstLine="851"/>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1803DD"/>
    <w:multiLevelType w:val="multilevel"/>
    <w:tmpl w:val="861666D8"/>
    <w:lvl w:ilvl="0">
      <w:start w:val="1"/>
      <w:numFmt w:val="decimal"/>
      <w:suff w:val="nothing"/>
      <w:lvlText w:val="%1  "/>
      <w:lvlJc w:val="left"/>
      <w:pPr>
        <w:ind w:firstLine="595"/>
      </w:pPr>
      <w:rPr>
        <w:rFonts w:ascii="Arial" w:hAnsi="Arial" w:cs="Arial" w:hint="default"/>
        <w:b/>
        <w:bCs/>
        <w:i w:val="0"/>
        <w:iCs w:val="0"/>
        <w:caps w:val="0"/>
        <w:strike w:val="0"/>
        <w:dstrike w:val="0"/>
        <w:vanish w:val="0"/>
        <w:spacing w:val="0"/>
        <w:w w:val="100"/>
        <w:sz w:val="26"/>
        <w:szCs w:val="26"/>
        <w:effect w:val="none"/>
        <w:vertAlign w:val="baseline"/>
      </w:rPr>
    </w:lvl>
    <w:lvl w:ilvl="1">
      <w:start w:val="1"/>
      <w:numFmt w:val="decimal"/>
      <w:suff w:val="nothing"/>
      <w:lvlText w:val="%1.%2  "/>
      <w:lvlJc w:val="left"/>
      <w:pPr>
        <w:ind w:left="398" w:firstLine="595"/>
      </w:pPr>
      <w:rPr>
        <w:rFonts w:ascii="Arial" w:hAnsi="Arial" w:cs="Arial" w:hint="default"/>
        <w:b w:val="0"/>
        <w:bCs w:val="0"/>
        <w:i w:val="0"/>
        <w:iCs w:val="0"/>
        <w:caps w:val="0"/>
        <w:strike w:val="0"/>
        <w:dstrike w:val="0"/>
        <w:vanish w:val="0"/>
        <w:spacing w:val="0"/>
        <w:w w:val="100"/>
        <w:sz w:val="24"/>
        <w:szCs w:val="24"/>
        <w:vertAlign w:val="baseline"/>
      </w:rPr>
    </w:lvl>
    <w:lvl w:ilvl="2">
      <w:start w:val="1"/>
      <w:numFmt w:val="decimal"/>
      <w:suff w:val="nothing"/>
      <w:lvlText w:val="%1.%2.%3  "/>
      <w:lvlJc w:val="left"/>
      <w:pPr>
        <w:ind w:left="255" w:firstLine="595"/>
      </w:pPr>
      <w:rPr>
        <w:rFonts w:ascii="Arial" w:hAnsi="Arial" w:cs="Arial" w:hint="default"/>
        <w:b w:val="0"/>
        <w:bCs w:val="0"/>
        <w:i w:val="0"/>
        <w:iCs w:val="0"/>
        <w:caps w:val="0"/>
        <w:strike w:val="0"/>
        <w:dstrike w:val="0"/>
        <w:vanish w:val="0"/>
        <w:spacing w:val="0"/>
        <w:w w:val="100"/>
        <w:sz w:val="26"/>
        <w:szCs w:val="26"/>
        <w:vertAlign w:val="baseline"/>
      </w:rPr>
    </w:lvl>
    <w:lvl w:ilvl="3">
      <w:start w:val="1"/>
      <w:numFmt w:val="decimal"/>
      <w:lvlRestart w:val="0"/>
      <w:suff w:val="nothing"/>
      <w:lvlText w:val="%1.%4  "/>
      <w:lvlJc w:val="left"/>
      <w:pPr>
        <w:ind w:firstLine="595"/>
      </w:pPr>
      <w:rPr>
        <w:rFonts w:ascii="Arial" w:hAnsi="Arial" w:cs="Arial" w:hint="default"/>
        <w:b w:val="0"/>
        <w:bCs w:val="0"/>
        <w:i w:val="0"/>
        <w:iCs w:val="0"/>
        <w:caps w:val="0"/>
        <w:strike w:val="0"/>
        <w:dstrike w:val="0"/>
        <w:vanish w:val="0"/>
        <w:spacing w:val="-2"/>
        <w:w w:val="100"/>
        <w:kern w:val="0"/>
        <w:sz w:val="22"/>
        <w:szCs w:val="22"/>
        <w:vertAlign w:val="baseline"/>
      </w:rPr>
    </w:lvl>
    <w:lvl w:ilvl="4">
      <w:start w:val="1"/>
      <w:numFmt w:val="decimal"/>
      <w:suff w:val="nothing"/>
      <w:lvlText w:val="%1.%4.%5  "/>
      <w:lvlJc w:val="left"/>
      <w:pPr>
        <w:ind w:firstLine="595"/>
      </w:pPr>
      <w:rPr>
        <w:rFonts w:ascii="Arial" w:hAnsi="Arial" w:cs="Arial" w:hint="default"/>
        <w:b w:val="0"/>
        <w:bCs w:val="0"/>
        <w:i w:val="0"/>
        <w:iCs w:val="0"/>
        <w:spacing w:val="-2"/>
        <w:w w:val="100"/>
        <w:sz w:val="22"/>
        <w:szCs w:val="22"/>
      </w:rPr>
    </w:lvl>
    <w:lvl w:ilvl="5">
      <w:start w:val="1"/>
      <w:numFmt w:val="decimal"/>
      <w:lvlRestart w:val="0"/>
      <w:suff w:val="nothing"/>
      <w:lvlText w:val="%1.%2.%6  "/>
      <w:lvlJc w:val="left"/>
      <w:pPr>
        <w:ind w:firstLine="595"/>
      </w:pPr>
      <w:rPr>
        <w:rFonts w:ascii="Arial" w:hAnsi="Arial" w:cs="Arial" w:hint="default"/>
        <w:b w:val="0"/>
        <w:bCs w:val="0"/>
        <w:i w:val="0"/>
        <w:iCs w:val="0"/>
        <w:spacing w:val="-2"/>
        <w:w w:val="100"/>
        <w:sz w:val="22"/>
        <w:szCs w:val="22"/>
      </w:rPr>
    </w:lvl>
    <w:lvl w:ilvl="6">
      <w:start w:val="1"/>
      <w:numFmt w:val="decimal"/>
      <w:suff w:val="nothing"/>
      <w:lvlText w:val="%1.%2.%6.%7  "/>
      <w:lvlJc w:val="left"/>
      <w:pPr>
        <w:ind w:firstLine="595"/>
      </w:pPr>
      <w:rPr>
        <w:rFonts w:ascii="Arial" w:hAnsi="Arial" w:cs="Arial" w:hint="default"/>
        <w:b w:val="0"/>
        <w:bCs w:val="0"/>
        <w:i w:val="0"/>
        <w:iCs w:val="0"/>
        <w:spacing w:val="-2"/>
        <w:w w:val="100"/>
        <w:sz w:val="22"/>
        <w:szCs w:val="22"/>
      </w:rPr>
    </w:lvl>
    <w:lvl w:ilvl="7">
      <w:start w:val="1"/>
      <w:numFmt w:val="decimal"/>
      <w:lvlRestart w:val="0"/>
      <w:suff w:val="nothing"/>
      <w:lvlText w:val="%1.%2.%3.%8  "/>
      <w:lvlJc w:val="left"/>
      <w:pPr>
        <w:ind w:firstLine="595"/>
      </w:pPr>
      <w:rPr>
        <w:rFonts w:ascii="Arial" w:hAnsi="Arial" w:cs="Arial" w:hint="default"/>
        <w:b w:val="0"/>
        <w:bCs w:val="0"/>
        <w:i w:val="0"/>
        <w:iCs w:val="0"/>
        <w:spacing w:val="-2"/>
        <w:w w:val="100"/>
        <w:sz w:val="22"/>
        <w:szCs w:val="22"/>
      </w:rPr>
    </w:lvl>
    <w:lvl w:ilvl="8">
      <w:start w:val="1"/>
      <w:numFmt w:val="decimal"/>
      <w:suff w:val="nothing"/>
      <w:lvlText w:val="%1.%2.%3.%8.%9  "/>
      <w:lvlJc w:val="left"/>
      <w:pPr>
        <w:ind w:firstLine="595"/>
      </w:pPr>
      <w:rPr>
        <w:rFonts w:ascii="Arial" w:hAnsi="Arial" w:cs="Arial" w:hint="default"/>
        <w:b w:val="0"/>
        <w:bCs w:val="0"/>
        <w:i w:val="0"/>
        <w:iCs w:val="0"/>
        <w:spacing w:val="-2"/>
        <w:w w:val="100"/>
        <w:sz w:val="22"/>
        <w:szCs w:val="22"/>
      </w:rPr>
    </w:lvl>
  </w:abstractNum>
  <w:abstractNum w:abstractNumId="20">
    <w:nsid w:val="65901308"/>
    <w:multiLevelType w:val="multilevel"/>
    <w:tmpl w:val="81CCE606"/>
    <w:numStyleLink w:val="a0"/>
  </w:abstractNum>
  <w:abstractNum w:abstractNumId="21">
    <w:nsid w:val="7B7A5525"/>
    <w:multiLevelType w:val="multilevel"/>
    <w:tmpl w:val="4B48897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FF7099F"/>
    <w:multiLevelType w:val="multilevel"/>
    <w:tmpl w:val="935C9482"/>
    <w:lvl w:ilvl="0">
      <w:start w:val="6"/>
      <w:numFmt w:val="decimal"/>
      <w:lvlText w:val="%1."/>
      <w:lvlJc w:val="left"/>
      <w:pPr>
        <w:ind w:left="360" w:hanging="360"/>
      </w:pPr>
      <w:rPr>
        <w:rFonts w:cs="Times New Roman" w:hint="default"/>
      </w:rPr>
    </w:lvl>
    <w:lvl w:ilvl="1">
      <w:start w:val="1"/>
      <w:numFmt w:val="decimal"/>
      <w:lvlText w:val="%1.%2."/>
      <w:lvlJc w:val="left"/>
      <w:pPr>
        <w:ind w:left="2136" w:hanging="360"/>
      </w:pPr>
      <w:rPr>
        <w:rFonts w:cs="Times New Roman" w:hint="default"/>
      </w:rPr>
    </w:lvl>
    <w:lvl w:ilvl="2">
      <w:start w:val="1"/>
      <w:numFmt w:val="decimal"/>
      <w:lvlText w:val="%1.%2.%3."/>
      <w:lvlJc w:val="left"/>
      <w:pPr>
        <w:ind w:left="4272" w:hanging="720"/>
      </w:pPr>
      <w:rPr>
        <w:rFonts w:cs="Times New Roman" w:hint="default"/>
      </w:rPr>
    </w:lvl>
    <w:lvl w:ilvl="3">
      <w:start w:val="1"/>
      <w:numFmt w:val="decimal"/>
      <w:lvlText w:val="%1.%2.%3.%4."/>
      <w:lvlJc w:val="left"/>
      <w:pPr>
        <w:ind w:left="6048" w:hanging="720"/>
      </w:pPr>
      <w:rPr>
        <w:rFonts w:cs="Times New Roman" w:hint="default"/>
      </w:rPr>
    </w:lvl>
    <w:lvl w:ilvl="4">
      <w:start w:val="1"/>
      <w:numFmt w:val="decimal"/>
      <w:lvlText w:val="%1.%2.%3.%4.%5."/>
      <w:lvlJc w:val="left"/>
      <w:pPr>
        <w:ind w:left="8184" w:hanging="1080"/>
      </w:pPr>
      <w:rPr>
        <w:rFonts w:cs="Times New Roman" w:hint="default"/>
      </w:rPr>
    </w:lvl>
    <w:lvl w:ilvl="5">
      <w:start w:val="1"/>
      <w:numFmt w:val="decimal"/>
      <w:lvlText w:val="%1.%2.%3.%4.%5.%6."/>
      <w:lvlJc w:val="left"/>
      <w:pPr>
        <w:ind w:left="9960" w:hanging="1080"/>
      </w:pPr>
      <w:rPr>
        <w:rFonts w:cs="Times New Roman" w:hint="default"/>
      </w:rPr>
    </w:lvl>
    <w:lvl w:ilvl="6">
      <w:start w:val="1"/>
      <w:numFmt w:val="decimal"/>
      <w:lvlText w:val="%1.%2.%3.%4.%5.%6.%7."/>
      <w:lvlJc w:val="left"/>
      <w:pPr>
        <w:ind w:left="12096" w:hanging="1440"/>
      </w:pPr>
      <w:rPr>
        <w:rFonts w:cs="Times New Roman" w:hint="default"/>
      </w:rPr>
    </w:lvl>
    <w:lvl w:ilvl="7">
      <w:start w:val="1"/>
      <w:numFmt w:val="decimal"/>
      <w:lvlText w:val="%1.%2.%3.%4.%5.%6.%7.%8."/>
      <w:lvlJc w:val="left"/>
      <w:pPr>
        <w:ind w:left="13872" w:hanging="1440"/>
      </w:pPr>
      <w:rPr>
        <w:rFonts w:cs="Times New Roman" w:hint="default"/>
      </w:rPr>
    </w:lvl>
    <w:lvl w:ilvl="8">
      <w:start w:val="1"/>
      <w:numFmt w:val="decimal"/>
      <w:lvlText w:val="%1.%2.%3.%4.%5.%6.%7.%8.%9."/>
      <w:lvlJc w:val="left"/>
      <w:pPr>
        <w:ind w:left="16008" w:hanging="1800"/>
      </w:pPr>
      <w:rPr>
        <w:rFonts w:cs="Times New Roman" w:hint="default"/>
      </w:rPr>
    </w:lvl>
  </w:abstractNum>
  <w:num w:numId="1">
    <w:abstractNumId w:val="14"/>
  </w:num>
  <w:num w:numId="2">
    <w:abstractNumId w:val="13"/>
  </w:num>
  <w:num w:numId="3">
    <w:abstractNumId w:val="19"/>
  </w:num>
  <w:num w:numId="4">
    <w:abstractNumId w:val="5"/>
  </w:num>
  <w:num w:numId="5">
    <w:abstractNumId w:val="10"/>
  </w:num>
  <w:num w:numId="6">
    <w:abstractNumId w:val="7"/>
  </w:num>
  <w:num w:numId="7">
    <w:abstractNumId w:val="8"/>
  </w:num>
  <w:num w:numId="8">
    <w:abstractNumId w:val="15"/>
  </w:num>
  <w:num w:numId="9">
    <w:abstractNumId w:val="12"/>
  </w:num>
  <w:num w:numId="10">
    <w:abstractNumId w:val="18"/>
  </w:num>
  <w:num w:numId="11">
    <w:abstractNumId w:val="0"/>
  </w:num>
  <w:num w:numId="12">
    <w:abstractNumId w:val="4"/>
  </w:num>
  <w:num w:numId="13">
    <w:abstractNumId w:val="20"/>
  </w:num>
  <w:num w:numId="14">
    <w:abstractNumId w:val="9"/>
  </w:num>
  <w:num w:numId="15">
    <w:abstractNumId w:val="11"/>
  </w:num>
  <w:num w:numId="16">
    <w:abstractNumId w:val="1"/>
  </w:num>
  <w:num w:numId="17">
    <w:abstractNumId w:val="2"/>
  </w:num>
  <w:num w:numId="18">
    <w:abstractNumId w:val="16"/>
  </w:num>
  <w:num w:numId="19">
    <w:abstractNumId w:val="15"/>
  </w:num>
  <w:num w:numId="20">
    <w:abstractNumId w:val="15"/>
  </w:num>
  <w:num w:numId="21">
    <w:abstractNumId w:val="22"/>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0"/>
  </w:num>
  <w:num w:numId="43">
    <w:abstractNumId w:val="15"/>
  </w:num>
  <w:num w:numId="44">
    <w:abstractNumId w:val="0"/>
  </w:num>
  <w:num w:numId="45">
    <w:abstractNumId w:val="3"/>
  </w:num>
  <w:num w:numId="46">
    <w:abstractNumId w:val="15"/>
  </w:num>
  <w:num w:numId="47">
    <w:abstractNumId w:val="21"/>
  </w:num>
  <w:num w:numId="48">
    <w:abstractNumId w:val="17"/>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2E0"/>
    <w:rsid w:val="00000EC6"/>
    <w:rsid w:val="00015133"/>
    <w:rsid w:val="00033C7D"/>
    <w:rsid w:val="00037AC6"/>
    <w:rsid w:val="000414D6"/>
    <w:rsid w:val="00046511"/>
    <w:rsid w:val="00052D96"/>
    <w:rsid w:val="00091900"/>
    <w:rsid w:val="00091E52"/>
    <w:rsid w:val="000B53BB"/>
    <w:rsid w:val="000C16FF"/>
    <w:rsid w:val="000C1F9F"/>
    <w:rsid w:val="000C276A"/>
    <w:rsid w:val="000C6D0C"/>
    <w:rsid w:val="000E52A2"/>
    <w:rsid w:val="000F39EA"/>
    <w:rsid w:val="00102356"/>
    <w:rsid w:val="00112DF4"/>
    <w:rsid w:val="00112E21"/>
    <w:rsid w:val="00123544"/>
    <w:rsid w:val="00132525"/>
    <w:rsid w:val="00170D29"/>
    <w:rsid w:val="00182758"/>
    <w:rsid w:val="00184FCF"/>
    <w:rsid w:val="00193AE0"/>
    <w:rsid w:val="001A7AAC"/>
    <w:rsid w:val="001B2FDD"/>
    <w:rsid w:val="001C4F0C"/>
    <w:rsid w:val="001C5BD7"/>
    <w:rsid w:val="001C6939"/>
    <w:rsid w:val="001E5EFE"/>
    <w:rsid w:val="001E65EA"/>
    <w:rsid w:val="001F1F22"/>
    <w:rsid w:val="001F560E"/>
    <w:rsid w:val="0020299F"/>
    <w:rsid w:val="002032FC"/>
    <w:rsid w:val="002047D2"/>
    <w:rsid w:val="00204997"/>
    <w:rsid w:val="00213E63"/>
    <w:rsid w:val="0021455D"/>
    <w:rsid w:val="00221A90"/>
    <w:rsid w:val="00230DFA"/>
    <w:rsid w:val="00234F47"/>
    <w:rsid w:val="00241E83"/>
    <w:rsid w:val="0024405F"/>
    <w:rsid w:val="00244A39"/>
    <w:rsid w:val="00264505"/>
    <w:rsid w:val="0026773A"/>
    <w:rsid w:val="002A321F"/>
    <w:rsid w:val="002A5307"/>
    <w:rsid w:val="002A7F60"/>
    <w:rsid w:val="002C764C"/>
    <w:rsid w:val="002F2C60"/>
    <w:rsid w:val="003035E1"/>
    <w:rsid w:val="0030369C"/>
    <w:rsid w:val="00310A14"/>
    <w:rsid w:val="00321288"/>
    <w:rsid w:val="00324B0B"/>
    <w:rsid w:val="00334459"/>
    <w:rsid w:val="00344158"/>
    <w:rsid w:val="003534E0"/>
    <w:rsid w:val="003659DB"/>
    <w:rsid w:val="00371E3C"/>
    <w:rsid w:val="003739B0"/>
    <w:rsid w:val="0037645C"/>
    <w:rsid w:val="003840B6"/>
    <w:rsid w:val="00387A23"/>
    <w:rsid w:val="0039442D"/>
    <w:rsid w:val="00396EA8"/>
    <w:rsid w:val="003A187D"/>
    <w:rsid w:val="003A3A0C"/>
    <w:rsid w:val="003C124C"/>
    <w:rsid w:val="003C2FBB"/>
    <w:rsid w:val="003C54A4"/>
    <w:rsid w:val="003C6CBB"/>
    <w:rsid w:val="003D3AA5"/>
    <w:rsid w:val="003F7725"/>
    <w:rsid w:val="00415F5B"/>
    <w:rsid w:val="0043565E"/>
    <w:rsid w:val="00435A13"/>
    <w:rsid w:val="004443F6"/>
    <w:rsid w:val="00447AC0"/>
    <w:rsid w:val="00461844"/>
    <w:rsid w:val="0046720F"/>
    <w:rsid w:val="00476BA4"/>
    <w:rsid w:val="004824E5"/>
    <w:rsid w:val="004873F4"/>
    <w:rsid w:val="004903B2"/>
    <w:rsid w:val="00492611"/>
    <w:rsid w:val="004A01FE"/>
    <w:rsid w:val="004A544E"/>
    <w:rsid w:val="004B2A53"/>
    <w:rsid w:val="004D4D9E"/>
    <w:rsid w:val="004E097E"/>
    <w:rsid w:val="004F0AC5"/>
    <w:rsid w:val="005228BA"/>
    <w:rsid w:val="0052620D"/>
    <w:rsid w:val="00527B92"/>
    <w:rsid w:val="005310AB"/>
    <w:rsid w:val="00553536"/>
    <w:rsid w:val="00555B92"/>
    <w:rsid w:val="0056686B"/>
    <w:rsid w:val="00587563"/>
    <w:rsid w:val="00591649"/>
    <w:rsid w:val="005A30AB"/>
    <w:rsid w:val="005B5640"/>
    <w:rsid w:val="005C0EC5"/>
    <w:rsid w:val="005C1450"/>
    <w:rsid w:val="005F2643"/>
    <w:rsid w:val="005F32E0"/>
    <w:rsid w:val="005F49B9"/>
    <w:rsid w:val="005F6833"/>
    <w:rsid w:val="0062277A"/>
    <w:rsid w:val="0064103B"/>
    <w:rsid w:val="0065074F"/>
    <w:rsid w:val="0065198F"/>
    <w:rsid w:val="00651D0F"/>
    <w:rsid w:val="006527E5"/>
    <w:rsid w:val="00670395"/>
    <w:rsid w:val="00673ADD"/>
    <w:rsid w:val="0067647D"/>
    <w:rsid w:val="006A58BE"/>
    <w:rsid w:val="006B4584"/>
    <w:rsid w:val="006C2C1C"/>
    <w:rsid w:val="006E5DA9"/>
    <w:rsid w:val="006E6B06"/>
    <w:rsid w:val="006F2305"/>
    <w:rsid w:val="007005FD"/>
    <w:rsid w:val="00712516"/>
    <w:rsid w:val="007130AA"/>
    <w:rsid w:val="00727B5B"/>
    <w:rsid w:val="007302A5"/>
    <w:rsid w:val="00731B11"/>
    <w:rsid w:val="007360A3"/>
    <w:rsid w:val="007439E1"/>
    <w:rsid w:val="0074432B"/>
    <w:rsid w:val="00747D1F"/>
    <w:rsid w:val="00763F25"/>
    <w:rsid w:val="00766C53"/>
    <w:rsid w:val="00770907"/>
    <w:rsid w:val="007710B0"/>
    <w:rsid w:val="00776174"/>
    <w:rsid w:val="0078141E"/>
    <w:rsid w:val="0078477D"/>
    <w:rsid w:val="00797FB8"/>
    <w:rsid w:val="007A32C0"/>
    <w:rsid w:val="007A6C91"/>
    <w:rsid w:val="007B2790"/>
    <w:rsid w:val="007D2C5C"/>
    <w:rsid w:val="007D4598"/>
    <w:rsid w:val="007D47FF"/>
    <w:rsid w:val="007E7CC0"/>
    <w:rsid w:val="007F6FEF"/>
    <w:rsid w:val="00804177"/>
    <w:rsid w:val="00805336"/>
    <w:rsid w:val="008334F0"/>
    <w:rsid w:val="008412AC"/>
    <w:rsid w:val="0084344B"/>
    <w:rsid w:val="008529D4"/>
    <w:rsid w:val="00854238"/>
    <w:rsid w:val="00861BD7"/>
    <w:rsid w:val="00861F94"/>
    <w:rsid w:val="008632C6"/>
    <w:rsid w:val="00866B5D"/>
    <w:rsid w:val="00870B74"/>
    <w:rsid w:val="008822E2"/>
    <w:rsid w:val="00896F66"/>
    <w:rsid w:val="00897575"/>
    <w:rsid w:val="008A5CF9"/>
    <w:rsid w:val="008C1BE6"/>
    <w:rsid w:val="008C4B1B"/>
    <w:rsid w:val="008C5DA8"/>
    <w:rsid w:val="008E44EA"/>
    <w:rsid w:val="0090592A"/>
    <w:rsid w:val="00933D50"/>
    <w:rsid w:val="00937A5E"/>
    <w:rsid w:val="009411C6"/>
    <w:rsid w:val="009624BA"/>
    <w:rsid w:val="0096376A"/>
    <w:rsid w:val="00964D00"/>
    <w:rsid w:val="00967F77"/>
    <w:rsid w:val="0097219D"/>
    <w:rsid w:val="00975A03"/>
    <w:rsid w:val="00976D7C"/>
    <w:rsid w:val="009807BD"/>
    <w:rsid w:val="009819D2"/>
    <w:rsid w:val="00993DAA"/>
    <w:rsid w:val="00996406"/>
    <w:rsid w:val="00996A57"/>
    <w:rsid w:val="009A2418"/>
    <w:rsid w:val="009A2B5F"/>
    <w:rsid w:val="009A32BC"/>
    <w:rsid w:val="009A3D33"/>
    <w:rsid w:val="009C5962"/>
    <w:rsid w:val="009D37F4"/>
    <w:rsid w:val="009D7114"/>
    <w:rsid w:val="009E20E9"/>
    <w:rsid w:val="009E5918"/>
    <w:rsid w:val="009F15E4"/>
    <w:rsid w:val="009F33F1"/>
    <w:rsid w:val="009F40C7"/>
    <w:rsid w:val="00A06BF3"/>
    <w:rsid w:val="00A101B9"/>
    <w:rsid w:val="00A179D5"/>
    <w:rsid w:val="00A2789A"/>
    <w:rsid w:val="00A433D3"/>
    <w:rsid w:val="00A56055"/>
    <w:rsid w:val="00A60ADB"/>
    <w:rsid w:val="00A6593B"/>
    <w:rsid w:val="00A6651A"/>
    <w:rsid w:val="00A9223F"/>
    <w:rsid w:val="00AD0B3F"/>
    <w:rsid w:val="00AD3830"/>
    <w:rsid w:val="00AE32E3"/>
    <w:rsid w:val="00B27BE3"/>
    <w:rsid w:val="00B42821"/>
    <w:rsid w:val="00B71496"/>
    <w:rsid w:val="00B8707A"/>
    <w:rsid w:val="00B87450"/>
    <w:rsid w:val="00B91386"/>
    <w:rsid w:val="00BA5DB1"/>
    <w:rsid w:val="00BA7FF3"/>
    <w:rsid w:val="00BB5A3C"/>
    <w:rsid w:val="00BC4CEB"/>
    <w:rsid w:val="00BD20DF"/>
    <w:rsid w:val="00BD4BFA"/>
    <w:rsid w:val="00BE029C"/>
    <w:rsid w:val="00BE3CEE"/>
    <w:rsid w:val="00BF21D1"/>
    <w:rsid w:val="00C26974"/>
    <w:rsid w:val="00C34F65"/>
    <w:rsid w:val="00C37421"/>
    <w:rsid w:val="00C4120D"/>
    <w:rsid w:val="00C44A6B"/>
    <w:rsid w:val="00C44ED6"/>
    <w:rsid w:val="00C65918"/>
    <w:rsid w:val="00C71D21"/>
    <w:rsid w:val="00C807EA"/>
    <w:rsid w:val="00C917AF"/>
    <w:rsid w:val="00C938AC"/>
    <w:rsid w:val="00C941EA"/>
    <w:rsid w:val="00CA2A7D"/>
    <w:rsid w:val="00CC7D50"/>
    <w:rsid w:val="00CD393C"/>
    <w:rsid w:val="00CE3DFD"/>
    <w:rsid w:val="00CE7390"/>
    <w:rsid w:val="00CF3FF5"/>
    <w:rsid w:val="00CF77CB"/>
    <w:rsid w:val="00CF7912"/>
    <w:rsid w:val="00D22558"/>
    <w:rsid w:val="00D31830"/>
    <w:rsid w:val="00D35E84"/>
    <w:rsid w:val="00D36611"/>
    <w:rsid w:val="00D46E34"/>
    <w:rsid w:val="00D74C71"/>
    <w:rsid w:val="00D859BD"/>
    <w:rsid w:val="00D9474C"/>
    <w:rsid w:val="00DA7513"/>
    <w:rsid w:val="00DB4E00"/>
    <w:rsid w:val="00DC6ECB"/>
    <w:rsid w:val="00DE3584"/>
    <w:rsid w:val="00DE5C2D"/>
    <w:rsid w:val="00E011DB"/>
    <w:rsid w:val="00E14148"/>
    <w:rsid w:val="00E227B1"/>
    <w:rsid w:val="00E26350"/>
    <w:rsid w:val="00E42AC8"/>
    <w:rsid w:val="00E47355"/>
    <w:rsid w:val="00E50691"/>
    <w:rsid w:val="00E72958"/>
    <w:rsid w:val="00E749E2"/>
    <w:rsid w:val="00E82110"/>
    <w:rsid w:val="00EA07F1"/>
    <w:rsid w:val="00EA3311"/>
    <w:rsid w:val="00EA678E"/>
    <w:rsid w:val="00EB13EF"/>
    <w:rsid w:val="00EB2319"/>
    <w:rsid w:val="00EB37E9"/>
    <w:rsid w:val="00EC195C"/>
    <w:rsid w:val="00EC4AAD"/>
    <w:rsid w:val="00EC6428"/>
    <w:rsid w:val="00EE3A22"/>
    <w:rsid w:val="00EE438D"/>
    <w:rsid w:val="00EE4FF8"/>
    <w:rsid w:val="00EF4727"/>
    <w:rsid w:val="00F0132F"/>
    <w:rsid w:val="00F055E8"/>
    <w:rsid w:val="00F078DB"/>
    <w:rsid w:val="00F2541F"/>
    <w:rsid w:val="00F33293"/>
    <w:rsid w:val="00F57C4B"/>
    <w:rsid w:val="00F73AAA"/>
    <w:rsid w:val="00F8487D"/>
    <w:rsid w:val="00F854A1"/>
    <w:rsid w:val="00F90E29"/>
    <w:rsid w:val="00F926B7"/>
    <w:rsid w:val="00FA2788"/>
    <w:rsid w:val="00FA566C"/>
    <w:rsid w:val="00FA5B87"/>
    <w:rsid w:val="00FA7285"/>
    <w:rsid w:val="00FB55B7"/>
    <w:rsid w:val="00FC084A"/>
    <w:rsid w:val="00FE33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F90E29"/>
    <w:pPr>
      <w:spacing w:after="200" w:line="276" w:lineRule="auto"/>
    </w:pPr>
    <w:rPr>
      <w:rFonts w:cs="Calibri"/>
      <w:sz w:val="22"/>
      <w:szCs w:val="22"/>
      <w:lang w:eastAsia="en-US"/>
    </w:rPr>
  </w:style>
  <w:style w:type="paragraph" w:styleId="1">
    <w:name w:val="heading 1"/>
    <w:aliases w:val="_DSO_Заголовок 1,H1,h1,Heading 1(ajp),Heading 10,margin,Head1,Heading apps,a,H11,H12,H111,H13,H112,H14,H113,H15,H114,Überschrift 1a,Überschrift 1 ohne,Überschrift 1a1,Überschrift 1 ohne1,Header 1,Hoofdstuk,Section Heading,(Alt+1),(Alt+1)1,1"/>
    <w:basedOn w:val="ConsPlusNormal"/>
    <w:next w:val="a4"/>
    <w:link w:val="10"/>
    <w:uiPriority w:val="99"/>
    <w:qFormat/>
    <w:rsid w:val="00F854A1"/>
    <w:pPr>
      <w:numPr>
        <w:numId w:val="8"/>
      </w:numPr>
      <w:tabs>
        <w:tab w:val="left" w:pos="284"/>
      </w:tabs>
      <w:spacing w:before="120"/>
      <w:jc w:val="center"/>
      <w:outlineLvl w:val="0"/>
    </w:pPr>
    <w:rPr>
      <w:b/>
      <w:bCs/>
      <w:sz w:val="24"/>
      <w:szCs w:val="24"/>
    </w:rPr>
  </w:style>
  <w:style w:type="paragraph" w:styleId="2">
    <w:name w:val="heading 2"/>
    <w:aliases w:val="H2,Chapter Number/Appendix Letter,chn,h2,Level 2 Topic Heading,Заголовок 2 Знак1,Заголовок 2 Знак Знак,H2 Знак Знак,Numbered text 3 Знак Знак,h2 Знак Знак,H2 Знак1,Numbered text 3 Знак1,2 headline Знак,h Знак,headline Знак,h,_DSO_Заголовок 2"/>
    <w:basedOn w:val="a4"/>
    <w:next w:val="a4"/>
    <w:link w:val="20"/>
    <w:uiPriority w:val="99"/>
    <w:qFormat/>
    <w:rsid w:val="0052620D"/>
    <w:pPr>
      <w:keepNext/>
      <w:tabs>
        <w:tab w:val="num" w:pos="426"/>
      </w:tabs>
      <w:spacing w:before="120" w:after="0" w:line="240" w:lineRule="auto"/>
      <w:outlineLvl w:val="1"/>
    </w:pPr>
    <w:rPr>
      <w:rFonts w:ascii="Arial" w:eastAsia="Times New Roman" w:hAnsi="Arial" w:cs="Arial"/>
      <w:sz w:val="24"/>
      <w:szCs w:val="24"/>
      <w:lang w:eastAsia="de-DE"/>
    </w:rPr>
  </w:style>
  <w:style w:type="paragraph" w:styleId="3">
    <w:name w:val="heading 3"/>
    <w:aliases w:val="_DSO_Заголовок 3,H3,h3,PARA3(ajp),PARA3,Number 4,c,(Alt+3),(Alt+3)1,(Alt+3)2,(Alt+3)3,(Alt+3)11,(Alt+3)21,(Alt+3)4,(Alt+3)12,(Alt+3)22,(Alt+3)5,(Alt+3)13,(Alt+3)23,(Alt+3)6,(Alt+3)14,(Alt+3)24,(Alt+3)7,(Alt+3)15,(Alt+3)25,(Alt+3)8,(Alt+3)16"/>
    <w:basedOn w:val="a4"/>
    <w:next w:val="a4"/>
    <w:link w:val="30"/>
    <w:uiPriority w:val="99"/>
    <w:qFormat/>
    <w:rsid w:val="00C917AF"/>
    <w:pPr>
      <w:keepNext/>
      <w:numPr>
        <w:ilvl w:val="2"/>
        <w:numId w:val="8"/>
      </w:numPr>
      <w:spacing w:before="240" w:after="120" w:line="360" w:lineRule="auto"/>
      <w:jc w:val="both"/>
      <w:outlineLvl w:val="2"/>
    </w:pPr>
    <w:rPr>
      <w:rFonts w:ascii="Arial" w:eastAsia="Times New Roman" w:hAnsi="Arial" w:cs="Arial"/>
      <w:b/>
      <w:bCs/>
      <w:lang w:eastAsia="ru-RU"/>
    </w:rPr>
  </w:style>
  <w:style w:type="paragraph" w:styleId="4">
    <w:name w:val="heading 4"/>
    <w:aliases w:val="SL_Заголовок 4"/>
    <w:basedOn w:val="3"/>
    <w:next w:val="a4"/>
    <w:link w:val="40"/>
    <w:uiPriority w:val="99"/>
    <w:qFormat/>
    <w:rsid w:val="00C917AF"/>
    <w:pPr>
      <w:numPr>
        <w:ilvl w:val="3"/>
        <w:numId w:val="7"/>
      </w:numPr>
      <w:ind w:left="0" w:firstLine="0"/>
      <w:outlineLvl w:val="3"/>
    </w:pPr>
    <w:rPr>
      <w:b w:val="0"/>
      <w:bCs w:val="0"/>
    </w:rPr>
  </w:style>
  <w:style w:type="paragraph" w:styleId="5">
    <w:name w:val="heading 5"/>
    <w:aliases w:val="Heading 5-1,Block Label,PIM 5,h5,H5,Third Level Heading,h51,h52,Para5,5,1.1.1.1.1,mh2,Module heading 2,Numbered Sub-list,5 sub-bullet,sb,Teal,i) ii) iii),DTS Level 5,Hd4,Gliederung 5,(Alt+5),Tempo Heading 5,Heading 5 Char,H5 Char"/>
    <w:basedOn w:val="a4"/>
    <w:next w:val="a4"/>
    <w:link w:val="50"/>
    <w:uiPriority w:val="99"/>
    <w:qFormat/>
    <w:rsid w:val="00C917AF"/>
    <w:pPr>
      <w:numPr>
        <w:ilvl w:val="4"/>
        <w:numId w:val="8"/>
      </w:numPr>
      <w:spacing w:before="240" w:after="0" w:line="360" w:lineRule="auto"/>
      <w:jc w:val="both"/>
      <w:outlineLvl w:val="4"/>
    </w:pPr>
    <w:rPr>
      <w:rFonts w:ascii="Arial" w:eastAsia="Times New Roman" w:hAnsi="Arial" w:cs="Arial"/>
      <w:i/>
      <w:iCs/>
      <w:u w:val="single"/>
      <w:lang w:eastAsia="de-DE"/>
    </w:rPr>
  </w:style>
  <w:style w:type="paragraph" w:styleId="6">
    <w:name w:val="heading 6"/>
    <w:aliases w:val="h6,6,H6,sub-dash,sd,Subdash,h6 Знак,6 Знак,H6 Знак,sub-dash Знак,sd Знак,Subdash Знак"/>
    <w:basedOn w:val="a4"/>
    <w:next w:val="a4"/>
    <w:link w:val="60"/>
    <w:uiPriority w:val="99"/>
    <w:qFormat/>
    <w:rsid w:val="00C917AF"/>
    <w:pPr>
      <w:numPr>
        <w:ilvl w:val="5"/>
        <w:numId w:val="8"/>
      </w:numPr>
      <w:spacing w:before="240" w:after="240" w:line="360" w:lineRule="auto"/>
      <w:jc w:val="both"/>
      <w:outlineLvl w:val="5"/>
    </w:pPr>
    <w:rPr>
      <w:rFonts w:ascii="Arial" w:eastAsia="Times New Roman" w:hAnsi="Arial" w:cs="Arial"/>
      <w:lang w:eastAsia="de-DE"/>
    </w:rPr>
  </w:style>
  <w:style w:type="paragraph" w:styleId="7">
    <w:name w:val="heading 7"/>
    <w:aliases w:val="PIM 7,7,h7,Heading 7 (do not use)"/>
    <w:basedOn w:val="a4"/>
    <w:next w:val="a4"/>
    <w:link w:val="70"/>
    <w:uiPriority w:val="99"/>
    <w:qFormat/>
    <w:rsid w:val="00C917AF"/>
    <w:pPr>
      <w:numPr>
        <w:ilvl w:val="6"/>
        <w:numId w:val="8"/>
      </w:numPr>
      <w:spacing w:before="240" w:after="240" w:line="360" w:lineRule="auto"/>
      <w:jc w:val="both"/>
      <w:outlineLvl w:val="6"/>
    </w:pPr>
    <w:rPr>
      <w:rFonts w:ascii="Arial" w:eastAsia="Times New Roman" w:hAnsi="Arial" w:cs="Arial"/>
      <w:u w:val="single"/>
      <w:lang w:eastAsia="de-DE"/>
    </w:rPr>
  </w:style>
  <w:style w:type="paragraph" w:styleId="8">
    <w:name w:val="heading 8"/>
    <w:aliases w:val="8,h8,Heading 8 (do not use),Anhang 1"/>
    <w:basedOn w:val="a4"/>
    <w:next w:val="a4"/>
    <w:link w:val="80"/>
    <w:uiPriority w:val="99"/>
    <w:qFormat/>
    <w:rsid w:val="00C917AF"/>
    <w:pPr>
      <w:numPr>
        <w:ilvl w:val="7"/>
        <w:numId w:val="8"/>
      </w:numPr>
      <w:spacing w:before="240" w:after="240" w:line="360" w:lineRule="auto"/>
      <w:jc w:val="both"/>
      <w:outlineLvl w:val="7"/>
    </w:pPr>
    <w:rPr>
      <w:rFonts w:ascii="Arial" w:eastAsia="Times New Roman" w:hAnsi="Arial" w:cs="Arial"/>
      <w:lang w:eastAsia="de-D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_DSO_Заголовок 1 Знак,H1 Знак,h1 Знак,Heading 1(ajp) Знак,Heading 10 Знак,margin Знак,Head1 Знак,Heading apps Знак,a Знак,H11 Знак,H12 Знак,H111 Знак,H13 Знак,H112 Знак,H14 Знак,H113 Знак,H15 Знак,H114 Знак,Überschrift 1a Знак,1 Знак"/>
    <w:basedOn w:val="a5"/>
    <w:link w:val="1"/>
    <w:uiPriority w:val="99"/>
    <w:locked/>
    <w:rsid w:val="00F854A1"/>
    <w:rPr>
      <w:rFonts w:ascii="Arial" w:hAnsi="Arial" w:cs="Arial"/>
      <w:b/>
      <w:bCs/>
      <w:sz w:val="24"/>
      <w:szCs w:val="24"/>
      <w:lang w:eastAsia="ru-RU"/>
    </w:rPr>
  </w:style>
  <w:style w:type="character" w:customStyle="1" w:styleId="20">
    <w:name w:val="Заголовок 2 Знак"/>
    <w:aliases w:val="H2 Знак,Chapter Number/Appendix Letter Знак,chn Знак,h2 Знак,Level 2 Topic Heading Знак,Заголовок 2 Знак1 Знак,Заголовок 2 Знак Знак Знак,H2 Знак Знак Знак,Numbered text 3 Знак Знак Знак,h2 Знак Знак Знак,H2 Знак1 Знак,h Знак Знак"/>
    <w:basedOn w:val="a5"/>
    <w:link w:val="2"/>
    <w:uiPriority w:val="99"/>
    <w:locked/>
    <w:rsid w:val="0052620D"/>
    <w:rPr>
      <w:rFonts w:ascii="Arial" w:hAnsi="Arial" w:cs="Arial"/>
      <w:sz w:val="24"/>
      <w:szCs w:val="24"/>
      <w:lang w:val="ru-RU" w:eastAsia="de-DE"/>
    </w:rPr>
  </w:style>
  <w:style w:type="character" w:customStyle="1" w:styleId="30">
    <w:name w:val="Заголовок 3 Знак"/>
    <w:aliases w:val="_DSO_Заголовок 3 Знак,H3 Знак,h3 Знак,PARA3(ajp) Знак,PARA3 Знак,Number 4 Знак,c Знак,(Alt+3) Знак,(Alt+3)1 Знак,(Alt+3)2 Знак,(Alt+3)3 Знак,(Alt+3)11 Знак,(Alt+3)21 Знак,(Alt+3)4 Знак,(Alt+3)12 Знак,(Alt+3)22 Знак,(Alt+3)5 Знак"/>
    <w:basedOn w:val="a5"/>
    <w:link w:val="3"/>
    <w:uiPriority w:val="99"/>
    <w:locked/>
    <w:rsid w:val="00C917AF"/>
    <w:rPr>
      <w:rFonts w:ascii="Arial" w:hAnsi="Arial" w:cs="Arial"/>
      <w:b/>
      <w:bCs/>
      <w:sz w:val="22"/>
      <w:szCs w:val="22"/>
      <w:lang w:val="ru-RU" w:eastAsia="ru-RU"/>
    </w:rPr>
  </w:style>
  <w:style w:type="character" w:customStyle="1" w:styleId="40">
    <w:name w:val="Заголовок 4 Знак"/>
    <w:aliases w:val="SL_Заголовок 4 Знак"/>
    <w:basedOn w:val="a5"/>
    <w:link w:val="4"/>
    <w:uiPriority w:val="99"/>
    <w:locked/>
    <w:rsid w:val="00C917AF"/>
    <w:rPr>
      <w:rFonts w:ascii="Arial" w:hAnsi="Arial" w:cs="Arial"/>
      <w:lang w:eastAsia="ru-RU"/>
    </w:rPr>
  </w:style>
  <w:style w:type="character" w:customStyle="1" w:styleId="Heading5Char1">
    <w:name w:val="Heading 5 Char1"/>
    <w:aliases w:val="Heading 5-1 Char,Block Label Char,PIM 5 Char,h5 Char,H5 Char1,Third Level Heading Char,h51 Char,h52 Char,Para5 Char,5 Char,1.1.1.1.1 Char,mh2 Char,Module heading 2 Char,Numbered Sub-list Char,5 sub-bullet Char,sb Char,Teal Char,Hd4 Char"/>
    <w:basedOn w:val="a5"/>
    <w:link w:val="5"/>
    <w:uiPriority w:val="99"/>
    <w:semiHidden/>
    <w:locked/>
    <w:rsid w:val="00591649"/>
    <w:rPr>
      <w:rFonts w:ascii="Calibri" w:hAnsi="Calibri" w:cs="Times New Roman"/>
      <w:b/>
      <w:bCs/>
      <w:i/>
      <w:iCs/>
      <w:sz w:val="26"/>
      <w:szCs w:val="26"/>
      <w:lang w:eastAsia="en-US"/>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basedOn w:val="a5"/>
    <w:link w:val="6"/>
    <w:uiPriority w:val="99"/>
    <w:locked/>
    <w:rsid w:val="00C917AF"/>
    <w:rPr>
      <w:rFonts w:ascii="Arial" w:hAnsi="Arial" w:cs="Arial"/>
      <w:sz w:val="20"/>
      <w:szCs w:val="20"/>
      <w:lang w:eastAsia="de-DE"/>
    </w:rPr>
  </w:style>
  <w:style w:type="character" w:customStyle="1" w:styleId="70">
    <w:name w:val="Заголовок 7 Знак"/>
    <w:aliases w:val="PIM 7 Знак,7 Знак,h7 Знак,Heading 7 (do not use) Знак"/>
    <w:basedOn w:val="a5"/>
    <w:link w:val="7"/>
    <w:uiPriority w:val="99"/>
    <w:locked/>
    <w:rsid w:val="00C917AF"/>
    <w:rPr>
      <w:rFonts w:ascii="Arial" w:hAnsi="Arial" w:cs="Arial"/>
      <w:u w:val="single"/>
      <w:lang w:eastAsia="de-DE"/>
    </w:rPr>
  </w:style>
  <w:style w:type="character" w:customStyle="1" w:styleId="80">
    <w:name w:val="Заголовок 8 Знак"/>
    <w:aliases w:val="8 Знак,h8 Знак,Heading 8 (do not use) Знак,Anhang 1 Знак"/>
    <w:basedOn w:val="a5"/>
    <w:link w:val="8"/>
    <w:uiPriority w:val="99"/>
    <w:locked/>
    <w:rsid w:val="00C917AF"/>
    <w:rPr>
      <w:rFonts w:ascii="Arial" w:hAnsi="Arial" w:cs="Arial"/>
      <w:lang w:eastAsia="de-DE"/>
    </w:rPr>
  </w:style>
  <w:style w:type="paragraph" w:styleId="a8">
    <w:name w:val="header"/>
    <w:basedOn w:val="a4"/>
    <w:link w:val="a9"/>
    <w:uiPriority w:val="99"/>
    <w:rsid w:val="005F32E0"/>
    <w:pPr>
      <w:tabs>
        <w:tab w:val="center" w:pos="4677"/>
        <w:tab w:val="right" w:pos="9355"/>
      </w:tabs>
      <w:spacing w:after="0" w:line="240" w:lineRule="auto"/>
    </w:pPr>
  </w:style>
  <w:style w:type="character" w:customStyle="1" w:styleId="a9">
    <w:name w:val="Верхний колонтитул Знак"/>
    <w:basedOn w:val="a5"/>
    <w:link w:val="a8"/>
    <w:uiPriority w:val="99"/>
    <w:locked/>
    <w:rsid w:val="005F32E0"/>
    <w:rPr>
      <w:rFonts w:cs="Times New Roman"/>
    </w:rPr>
  </w:style>
  <w:style w:type="paragraph" w:styleId="aa">
    <w:name w:val="footer"/>
    <w:basedOn w:val="a4"/>
    <w:link w:val="ab"/>
    <w:uiPriority w:val="99"/>
    <w:rsid w:val="005F32E0"/>
    <w:pPr>
      <w:tabs>
        <w:tab w:val="center" w:pos="4677"/>
        <w:tab w:val="right" w:pos="9355"/>
      </w:tabs>
      <w:spacing w:after="0" w:line="240" w:lineRule="auto"/>
    </w:pPr>
  </w:style>
  <w:style w:type="character" w:customStyle="1" w:styleId="ab">
    <w:name w:val="Нижний колонтитул Знак"/>
    <w:basedOn w:val="a5"/>
    <w:link w:val="aa"/>
    <w:uiPriority w:val="99"/>
    <w:locked/>
    <w:rsid w:val="005F32E0"/>
    <w:rPr>
      <w:rFonts w:cs="Times New Roman"/>
    </w:rPr>
  </w:style>
  <w:style w:type="paragraph" w:styleId="ac">
    <w:name w:val="Balloon Text"/>
    <w:basedOn w:val="a4"/>
    <w:link w:val="ad"/>
    <w:uiPriority w:val="99"/>
    <w:semiHidden/>
    <w:rsid w:val="00B42821"/>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locked/>
    <w:rsid w:val="00B42821"/>
    <w:rPr>
      <w:rFonts w:ascii="Tahoma" w:hAnsi="Tahoma" w:cs="Tahoma"/>
      <w:sz w:val="16"/>
      <w:szCs w:val="16"/>
    </w:rPr>
  </w:style>
  <w:style w:type="paragraph" w:styleId="a">
    <w:name w:val="List Paragraph"/>
    <w:aliases w:val="SL_Абзац списка"/>
    <w:basedOn w:val="a4"/>
    <w:link w:val="ae"/>
    <w:uiPriority w:val="99"/>
    <w:qFormat/>
    <w:rsid w:val="00F854A1"/>
    <w:pPr>
      <w:numPr>
        <w:numId w:val="11"/>
      </w:numPr>
      <w:tabs>
        <w:tab w:val="left" w:pos="851"/>
      </w:tabs>
      <w:spacing w:after="0" w:line="240" w:lineRule="auto"/>
      <w:jc w:val="both"/>
    </w:pPr>
    <w:rPr>
      <w:rFonts w:ascii="Arial" w:hAnsi="Arial" w:cs="Times New Roman"/>
      <w:sz w:val="24"/>
      <w:szCs w:val="20"/>
      <w:lang/>
    </w:rPr>
  </w:style>
  <w:style w:type="paragraph" w:customStyle="1" w:styleId="ConsPlusNormal">
    <w:name w:val="ConsPlusNormal"/>
    <w:uiPriority w:val="99"/>
    <w:rsid w:val="00310A14"/>
    <w:pPr>
      <w:widowControl w:val="0"/>
      <w:autoSpaceDE w:val="0"/>
      <w:autoSpaceDN w:val="0"/>
      <w:adjustRightInd w:val="0"/>
    </w:pPr>
    <w:rPr>
      <w:rFonts w:ascii="Arial" w:eastAsia="Times New Roman" w:hAnsi="Arial" w:cs="Arial"/>
    </w:rPr>
  </w:style>
  <w:style w:type="character" w:styleId="af">
    <w:name w:val="Strong"/>
    <w:basedOn w:val="a5"/>
    <w:uiPriority w:val="99"/>
    <w:qFormat/>
    <w:rsid w:val="007360A3"/>
    <w:rPr>
      <w:rFonts w:cs="Times New Roman"/>
      <w:b/>
      <w:bCs/>
    </w:rPr>
  </w:style>
  <w:style w:type="paragraph" w:customStyle="1" w:styleId="11">
    <w:name w:val="_Заг.1"/>
    <w:basedOn w:val="a4"/>
    <w:uiPriority w:val="99"/>
    <w:rsid w:val="007360A3"/>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
    <w:name w:val="_Заг.2"/>
    <w:basedOn w:val="a4"/>
    <w:uiPriority w:val="99"/>
    <w:rsid w:val="007360A3"/>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31">
    <w:name w:val="_Заг.3"/>
    <w:basedOn w:val="a4"/>
    <w:uiPriority w:val="99"/>
    <w:rsid w:val="007360A3"/>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f0">
    <w:name w:val="Базовый"/>
    <w:uiPriority w:val="99"/>
    <w:rsid w:val="007360A3"/>
    <w:pPr>
      <w:tabs>
        <w:tab w:val="left" w:pos="708"/>
      </w:tabs>
      <w:suppressAutoHyphens/>
      <w:spacing w:after="200" w:line="276" w:lineRule="auto"/>
      <w:jc w:val="both"/>
    </w:pPr>
    <w:rPr>
      <w:rFonts w:ascii="Times New Roman" w:eastAsia="Times New Roman" w:hAnsi="Times New Roman"/>
      <w:sz w:val="28"/>
      <w:szCs w:val="28"/>
      <w:lang w:eastAsia="ar-SA"/>
    </w:rPr>
  </w:style>
  <w:style w:type="character" w:customStyle="1" w:styleId="apple-converted-space">
    <w:name w:val="apple-converted-space"/>
    <w:basedOn w:val="a5"/>
    <w:uiPriority w:val="99"/>
    <w:rsid w:val="007360A3"/>
    <w:rPr>
      <w:rFonts w:cs="Times New Roman"/>
    </w:rPr>
  </w:style>
  <w:style w:type="character" w:customStyle="1" w:styleId="ae">
    <w:name w:val="Абзац списка Знак"/>
    <w:aliases w:val="SL_Абзац списка Знак"/>
    <w:link w:val="a"/>
    <w:uiPriority w:val="99"/>
    <w:locked/>
    <w:rsid w:val="00F854A1"/>
    <w:rPr>
      <w:rFonts w:ascii="Arial" w:hAnsi="Arial"/>
      <w:sz w:val="24"/>
    </w:rPr>
  </w:style>
  <w:style w:type="paragraph" w:styleId="af1">
    <w:name w:val="Normal (Web)"/>
    <w:aliases w:val="Обычный (Web)"/>
    <w:basedOn w:val="a4"/>
    <w:uiPriority w:val="99"/>
    <w:rsid w:val="00861BD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Z">
    <w:name w:val="BZ_Обычный"/>
    <w:link w:val="BZ0"/>
    <w:uiPriority w:val="99"/>
    <w:rsid w:val="004B2A53"/>
    <w:pPr>
      <w:spacing w:before="60" w:line="300" w:lineRule="auto"/>
      <w:ind w:firstLine="697"/>
      <w:jc w:val="both"/>
    </w:pPr>
    <w:rPr>
      <w:rFonts w:ascii="Times New Roman" w:hAnsi="Times New Roman"/>
      <w:sz w:val="26"/>
      <w:szCs w:val="22"/>
    </w:rPr>
  </w:style>
  <w:style w:type="character" w:customStyle="1" w:styleId="BZ0">
    <w:name w:val="BZ_Обычный Знак"/>
    <w:link w:val="BZ"/>
    <w:uiPriority w:val="99"/>
    <w:locked/>
    <w:rsid w:val="004B2A53"/>
    <w:rPr>
      <w:rFonts w:ascii="Times New Roman" w:hAnsi="Times New Roman"/>
      <w:sz w:val="26"/>
      <w:szCs w:val="22"/>
      <w:lang w:eastAsia="ru-RU" w:bidi="ar-SA"/>
    </w:rPr>
  </w:style>
  <w:style w:type="character" w:styleId="af2">
    <w:name w:val="annotation reference"/>
    <w:basedOn w:val="a5"/>
    <w:uiPriority w:val="99"/>
    <w:semiHidden/>
    <w:rsid w:val="00870B74"/>
    <w:rPr>
      <w:rFonts w:cs="Times New Roman"/>
      <w:sz w:val="16"/>
      <w:szCs w:val="16"/>
    </w:rPr>
  </w:style>
  <w:style w:type="paragraph" w:styleId="af3">
    <w:name w:val="annotation text"/>
    <w:basedOn w:val="a4"/>
    <w:link w:val="af4"/>
    <w:uiPriority w:val="99"/>
    <w:semiHidden/>
    <w:rsid w:val="00870B74"/>
    <w:pPr>
      <w:spacing w:line="240" w:lineRule="auto"/>
    </w:pPr>
    <w:rPr>
      <w:sz w:val="20"/>
      <w:szCs w:val="20"/>
    </w:rPr>
  </w:style>
  <w:style w:type="character" w:customStyle="1" w:styleId="af4">
    <w:name w:val="Текст примечания Знак"/>
    <w:basedOn w:val="a5"/>
    <w:link w:val="af3"/>
    <w:uiPriority w:val="99"/>
    <w:semiHidden/>
    <w:locked/>
    <w:rsid w:val="00870B74"/>
    <w:rPr>
      <w:rFonts w:cs="Times New Roman"/>
      <w:sz w:val="20"/>
      <w:szCs w:val="20"/>
    </w:rPr>
  </w:style>
  <w:style w:type="paragraph" w:styleId="af5">
    <w:name w:val="annotation subject"/>
    <w:basedOn w:val="af3"/>
    <w:next w:val="af3"/>
    <w:link w:val="af6"/>
    <w:uiPriority w:val="99"/>
    <w:semiHidden/>
    <w:rsid w:val="00870B74"/>
    <w:rPr>
      <w:b/>
      <w:bCs/>
    </w:rPr>
  </w:style>
  <w:style w:type="character" w:customStyle="1" w:styleId="af6">
    <w:name w:val="Тема примечания Знак"/>
    <w:basedOn w:val="af4"/>
    <w:link w:val="af5"/>
    <w:uiPriority w:val="99"/>
    <w:semiHidden/>
    <w:locked/>
    <w:rsid w:val="00870B74"/>
    <w:rPr>
      <w:b/>
      <w:bCs/>
    </w:rPr>
  </w:style>
  <w:style w:type="paragraph" w:styleId="af7">
    <w:name w:val="Revision"/>
    <w:hidden/>
    <w:uiPriority w:val="99"/>
    <w:semiHidden/>
    <w:rsid w:val="00870B74"/>
    <w:rPr>
      <w:rFonts w:cs="Calibri"/>
      <w:sz w:val="22"/>
      <w:szCs w:val="22"/>
      <w:lang w:eastAsia="en-US"/>
    </w:rPr>
  </w:style>
  <w:style w:type="table" w:styleId="af8">
    <w:name w:val="Table Grid"/>
    <w:basedOn w:val="a6"/>
    <w:uiPriority w:val="99"/>
    <w:rsid w:val="00C917A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20">
    <w:name w:val="SL_Заголовок документа 2 часть"/>
    <w:basedOn w:val="a4"/>
    <w:next w:val="a4"/>
    <w:link w:val="SL21"/>
    <w:uiPriority w:val="99"/>
    <w:rsid w:val="00C917AF"/>
    <w:pPr>
      <w:spacing w:after="0" w:line="360" w:lineRule="auto"/>
      <w:jc w:val="center"/>
    </w:pPr>
    <w:rPr>
      <w:rFonts w:ascii="Arial" w:hAnsi="Arial" w:cs="Times New Roman"/>
      <w:b/>
      <w:sz w:val="36"/>
      <w:szCs w:val="20"/>
      <w:lang w:eastAsia="de-DE"/>
    </w:rPr>
  </w:style>
  <w:style w:type="character" w:customStyle="1" w:styleId="SL21">
    <w:name w:val="SL_Заголовок документа 2 часть Знак"/>
    <w:link w:val="SL20"/>
    <w:uiPriority w:val="99"/>
    <w:locked/>
    <w:rsid w:val="00C917AF"/>
    <w:rPr>
      <w:rFonts w:ascii="Arial" w:hAnsi="Arial"/>
      <w:b/>
      <w:sz w:val="36"/>
      <w:lang w:eastAsia="de-DE"/>
    </w:rPr>
  </w:style>
  <w:style w:type="character" w:customStyle="1" w:styleId="50">
    <w:name w:val="Заголовок 5 Знак"/>
    <w:aliases w:val="Heading 5-1 Знак,Block Label Знак,PIM 5 Знак,h5 Знак,H5 Знак,Third Level Heading Знак,h51 Знак,h52 Знак,Para5 Знак,5 Знак,1.1.1.1.1 Знак,mh2 Знак,Module heading 2 Знак,Numbered Sub-list Знак,5 sub-bullet Знак,sb Знак,Teal Знак,Hd4 Знак"/>
    <w:basedOn w:val="a5"/>
    <w:link w:val="5"/>
    <w:uiPriority w:val="99"/>
    <w:locked/>
    <w:rsid w:val="00C917AF"/>
    <w:rPr>
      <w:rFonts w:ascii="Arial" w:hAnsi="Arial" w:cs="Arial"/>
      <w:i/>
      <w:iCs/>
      <w:sz w:val="26"/>
      <w:szCs w:val="26"/>
      <w:u w:val="single"/>
      <w:lang w:eastAsia="de-DE"/>
    </w:rPr>
  </w:style>
  <w:style w:type="paragraph" w:customStyle="1" w:styleId="SL3">
    <w:name w:val="SL_Абзац списка 3"/>
    <w:basedOn w:val="a4"/>
    <w:uiPriority w:val="99"/>
    <w:rsid w:val="00C917AF"/>
    <w:pPr>
      <w:numPr>
        <w:numId w:val="7"/>
      </w:numPr>
      <w:tabs>
        <w:tab w:val="left" w:pos="2126"/>
      </w:tabs>
      <w:spacing w:after="0" w:line="360" w:lineRule="auto"/>
      <w:jc w:val="both"/>
    </w:pPr>
    <w:rPr>
      <w:rFonts w:ascii="Arial" w:eastAsia="Times New Roman" w:hAnsi="Arial" w:cs="Arial"/>
      <w:lang w:eastAsia="de-DE"/>
    </w:rPr>
  </w:style>
  <w:style w:type="paragraph" w:customStyle="1" w:styleId="SL">
    <w:name w:val="SL_колонтитулы"/>
    <w:basedOn w:val="a4"/>
    <w:link w:val="SL0"/>
    <w:uiPriority w:val="99"/>
    <w:rsid w:val="00C917AF"/>
    <w:pPr>
      <w:spacing w:after="0" w:line="360" w:lineRule="auto"/>
      <w:jc w:val="center"/>
    </w:pPr>
    <w:rPr>
      <w:rFonts w:ascii="Arial" w:hAnsi="Arial" w:cs="Times New Roman"/>
      <w:sz w:val="20"/>
      <w:szCs w:val="20"/>
      <w:lang w:eastAsia="de-DE"/>
    </w:rPr>
  </w:style>
  <w:style w:type="character" w:customStyle="1" w:styleId="SL0">
    <w:name w:val="SL_колонтитулы Знак"/>
    <w:link w:val="SL"/>
    <w:uiPriority w:val="99"/>
    <w:locked/>
    <w:rsid w:val="00C917AF"/>
    <w:rPr>
      <w:rFonts w:ascii="Arial" w:hAnsi="Arial"/>
      <w:sz w:val="20"/>
      <w:lang w:eastAsia="de-DE"/>
    </w:rPr>
  </w:style>
  <w:style w:type="paragraph" w:styleId="af9">
    <w:name w:val="Body Text"/>
    <w:basedOn w:val="a4"/>
    <w:link w:val="afa"/>
    <w:uiPriority w:val="99"/>
    <w:rsid w:val="00C917AF"/>
    <w:pPr>
      <w:spacing w:after="0" w:line="360" w:lineRule="auto"/>
      <w:ind w:firstLine="709"/>
      <w:jc w:val="both"/>
    </w:pPr>
    <w:rPr>
      <w:rFonts w:ascii="Arial" w:eastAsia="Times New Roman" w:hAnsi="Arial" w:cs="Arial"/>
      <w:lang w:eastAsia="de-DE"/>
    </w:rPr>
  </w:style>
  <w:style w:type="character" w:customStyle="1" w:styleId="afa">
    <w:name w:val="Основной текст Знак"/>
    <w:basedOn w:val="a5"/>
    <w:link w:val="af9"/>
    <w:uiPriority w:val="99"/>
    <w:locked/>
    <w:rsid w:val="00C917AF"/>
    <w:rPr>
      <w:rFonts w:ascii="Arial" w:hAnsi="Arial" w:cs="Arial"/>
      <w:lang w:eastAsia="de-DE"/>
    </w:rPr>
  </w:style>
  <w:style w:type="paragraph" w:customStyle="1" w:styleId="a3">
    <w:name w:val="Список Номер неГОСТ"/>
    <w:basedOn w:val="a4"/>
    <w:uiPriority w:val="99"/>
    <w:rsid w:val="00447AC0"/>
    <w:pPr>
      <w:numPr>
        <w:numId w:val="10"/>
      </w:numPr>
      <w:tabs>
        <w:tab w:val="left" w:pos="1276"/>
      </w:tabs>
      <w:spacing w:after="0" w:line="240" w:lineRule="auto"/>
      <w:jc w:val="both"/>
    </w:pPr>
    <w:rPr>
      <w:rFonts w:ascii="Arial" w:hAnsi="Arial" w:cs="Arial"/>
      <w:sz w:val="24"/>
      <w:szCs w:val="24"/>
    </w:rPr>
  </w:style>
  <w:style w:type="paragraph" w:customStyle="1" w:styleId="SL1">
    <w:name w:val="SL_Нумерованный список 1"/>
    <w:basedOn w:val="BZ"/>
    <w:link w:val="SL10"/>
    <w:uiPriority w:val="99"/>
    <w:rsid w:val="0030369C"/>
    <w:pPr>
      <w:tabs>
        <w:tab w:val="left" w:pos="709"/>
        <w:tab w:val="left" w:pos="1276"/>
      </w:tabs>
      <w:spacing w:before="120" w:after="120" w:line="240" w:lineRule="auto"/>
      <w:ind w:firstLine="567"/>
    </w:pPr>
    <w:rPr>
      <w:rFonts w:ascii="Arial" w:hAnsi="Arial"/>
      <w:sz w:val="24"/>
      <w:szCs w:val="20"/>
      <w:lang/>
    </w:rPr>
  </w:style>
  <w:style w:type="character" w:customStyle="1" w:styleId="SL10">
    <w:name w:val="SL_Нумерованный список 1 Знак"/>
    <w:link w:val="SL1"/>
    <w:uiPriority w:val="99"/>
    <w:locked/>
    <w:rsid w:val="0030369C"/>
    <w:rPr>
      <w:rFonts w:ascii="Arial" w:hAnsi="Arial"/>
      <w:sz w:val="24"/>
      <w:lang w:eastAsia="ru-RU"/>
    </w:rPr>
  </w:style>
  <w:style w:type="paragraph" w:customStyle="1" w:styleId="a1">
    <w:name w:val="Приложение Название"/>
    <w:basedOn w:val="1"/>
    <w:next w:val="af9"/>
    <w:uiPriority w:val="99"/>
    <w:rsid w:val="009C5962"/>
    <w:pPr>
      <w:keepLines/>
      <w:numPr>
        <w:numId w:val="13"/>
      </w:numPr>
      <w:suppressAutoHyphens/>
      <w:spacing w:before="240" w:after="454" w:line="276" w:lineRule="auto"/>
      <w:ind w:left="0" w:firstLine="0"/>
    </w:pPr>
    <w:rPr>
      <w:rFonts w:ascii="Times New Roman" w:hAnsi="Times New Roman" w:cs="Times New Roman"/>
      <w:caps/>
      <w:lang w:eastAsia="en-US"/>
    </w:rPr>
  </w:style>
  <w:style w:type="paragraph" w:styleId="22">
    <w:name w:val="Body Text 2"/>
    <w:basedOn w:val="a4"/>
    <w:link w:val="23"/>
    <w:uiPriority w:val="99"/>
    <w:semiHidden/>
    <w:rsid w:val="0020299F"/>
    <w:pPr>
      <w:spacing w:after="120" w:line="480" w:lineRule="auto"/>
      <w:ind w:firstLine="709"/>
      <w:jc w:val="both"/>
    </w:pPr>
    <w:rPr>
      <w:rFonts w:ascii="Arial" w:eastAsia="Times New Roman" w:hAnsi="Arial" w:cs="Arial"/>
      <w:lang w:eastAsia="de-DE"/>
    </w:rPr>
  </w:style>
  <w:style w:type="character" w:customStyle="1" w:styleId="23">
    <w:name w:val="Основной текст 2 Знак"/>
    <w:basedOn w:val="a5"/>
    <w:link w:val="22"/>
    <w:uiPriority w:val="99"/>
    <w:semiHidden/>
    <w:locked/>
    <w:rsid w:val="0020299F"/>
    <w:rPr>
      <w:rFonts w:ascii="Arial" w:hAnsi="Arial" w:cs="Arial"/>
      <w:lang w:eastAsia="de-DE"/>
    </w:rPr>
  </w:style>
  <w:style w:type="paragraph" w:customStyle="1" w:styleId="110">
    <w:name w:val="Текст нормативного документа11"/>
    <w:basedOn w:val="a4"/>
    <w:autoRedefine/>
    <w:uiPriority w:val="99"/>
    <w:rsid w:val="0020299F"/>
    <w:pPr>
      <w:spacing w:after="0" w:line="240" w:lineRule="auto"/>
      <w:jc w:val="both"/>
    </w:pPr>
    <w:rPr>
      <w:rFonts w:ascii="Times New Roman" w:eastAsia="Times New Roman" w:hAnsi="Times New Roman" w:cs="Times New Roman"/>
      <w:sz w:val="24"/>
      <w:szCs w:val="24"/>
      <w:lang w:eastAsia="ru-RU"/>
    </w:rPr>
  </w:style>
  <w:style w:type="paragraph" w:customStyle="1" w:styleId="SL2">
    <w:name w:val="SL_Нумерованный список2"/>
    <w:basedOn w:val="SL1"/>
    <w:uiPriority w:val="99"/>
    <w:rsid w:val="0030369C"/>
    <w:pPr>
      <w:numPr>
        <w:ilvl w:val="1"/>
        <w:numId w:val="8"/>
      </w:numPr>
      <w:tabs>
        <w:tab w:val="clear" w:pos="709"/>
      </w:tabs>
    </w:pPr>
  </w:style>
  <w:style w:type="character" w:styleId="afb">
    <w:name w:val="Emphasis"/>
    <w:basedOn w:val="a5"/>
    <w:uiPriority w:val="99"/>
    <w:qFormat/>
    <w:rsid w:val="009A2B5F"/>
    <w:rPr>
      <w:rFonts w:cs="Times New Roman"/>
      <w:i/>
      <w:iCs/>
    </w:rPr>
  </w:style>
  <w:style w:type="numbering" w:customStyle="1" w:styleId="a0">
    <w:name w:val="Нумерация приложений"/>
    <w:rsid w:val="001D4D36"/>
    <w:pPr>
      <w:numPr>
        <w:numId w:val="12"/>
      </w:numPr>
    </w:pPr>
  </w:style>
  <w:style w:type="numbering" w:customStyle="1" w:styleId="a2">
    <w:name w:val="Стиль гау"/>
    <w:rsid w:val="001D4D36"/>
    <w:pPr>
      <w:numPr>
        <w:numId w:val="1"/>
      </w:numPr>
    </w:pPr>
  </w:style>
  <w:style w:type="paragraph" w:styleId="afc">
    <w:name w:val="No Spacing"/>
    <w:uiPriority w:val="1"/>
    <w:qFormat/>
    <w:rsid w:val="006A58B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7916119">
      <w:bodyDiv w:val="1"/>
      <w:marLeft w:val="0"/>
      <w:marRight w:val="0"/>
      <w:marTop w:val="0"/>
      <w:marBottom w:val="0"/>
      <w:divBdr>
        <w:top w:val="none" w:sz="0" w:space="0" w:color="auto"/>
        <w:left w:val="none" w:sz="0" w:space="0" w:color="auto"/>
        <w:bottom w:val="none" w:sz="0" w:space="0" w:color="auto"/>
        <w:right w:val="none" w:sz="0" w:space="0" w:color="auto"/>
      </w:divBdr>
    </w:div>
    <w:div w:id="1157265157">
      <w:marLeft w:val="0"/>
      <w:marRight w:val="0"/>
      <w:marTop w:val="0"/>
      <w:marBottom w:val="0"/>
      <w:divBdr>
        <w:top w:val="none" w:sz="0" w:space="0" w:color="auto"/>
        <w:left w:val="none" w:sz="0" w:space="0" w:color="auto"/>
        <w:bottom w:val="none" w:sz="0" w:space="0" w:color="auto"/>
        <w:right w:val="none" w:sz="0" w:space="0" w:color="auto"/>
      </w:divBdr>
    </w:div>
    <w:div w:id="1157265158">
      <w:marLeft w:val="0"/>
      <w:marRight w:val="0"/>
      <w:marTop w:val="0"/>
      <w:marBottom w:val="0"/>
      <w:divBdr>
        <w:top w:val="none" w:sz="0" w:space="0" w:color="auto"/>
        <w:left w:val="none" w:sz="0" w:space="0" w:color="auto"/>
        <w:bottom w:val="none" w:sz="0" w:space="0" w:color="auto"/>
        <w:right w:val="none" w:sz="0" w:space="0" w:color="auto"/>
      </w:divBdr>
    </w:div>
    <w:div w:id="1157265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5148</Words>
  <Characters>29347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ФИРМЕННЫЙ БЛАНК</vt:lpstr>
    </vt:vector>
  </TitlesOfParts>
  <Company>Hewlett-Packard Company</Company>
  <LinksUpToDate>false</LinksUpToDate>
  <CharactersWithSpaces>34427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ФИРМЕННЫЙ БЛАНК</dc:title>
  <dc:subject/>
  <dc:creator>Богданов Андрей Петрович</dc:creator>
  <cp:keywords/>
  <dc:description/>
  <cp:lastModifiedBy>Людмила</cp:lastModifiedBy>
  <cp:revision>5</cp:revision>
  <cp:lastPrinted>2018-12-20T13:11:00Z</cp:lastPrinted>
  <dcterms:created xsi:type="dcterms:W3CDTF">2018-05-08T06:19:00Z</dcterms:created>
  <dcterms:modified xsi:type="dcterms:W3CDTF">2018-12-20T13:16:00Z</dcterms:modified>
</cp:coreProperties>
</file>